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24FF2D10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PORTARIA N°</w:t>
      </w:r>
      <w:r w:rsidR="001114E4">
        <w:rPr>
          <w:rFonts w:asciiTheme="minorHAnsi" w:hAnsiTheme="minorHAnsi" w:cstheme="minorHAnsi"/>
          <w:b/>
          <w:bCs/>
          <w:sz w:val="24"/>
          <w:szCs w:val="24"/>
        </w:rPr>
        <w:t>300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1114E4">
        <w:rPr>
          <w:rFonts w:asciiTheme="minorHAnsi" w:hAnsiTheme="minorHAnsi" w:cstheme="minorHAnsi"/>
          <w:b/>
          <w:bCs/>
          <w:sz w:val="24"/>
          <w:szCs w:val="24"/>
        </w:rPr>
        <w:t>23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6D7E50D5" w14:textId="142AC124" w:rsidR="001114E4" w:rsidRPr="007745D8" w:rsidRDefault="001114E4" w:rsidP="001114E4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>
        <w:rPr>
          <w:rFonts w:asciiTheme="minorHAnsi" w:hAnsiTheme="minorHAnsi" w:cstheme="minorHAnsi"/>
          <w:bCs/>
          <w:sz w:val="24"/>
          <w:szCs w:val="24"/>
        </w:rPr>
        <w:t xml:space="preserve">DESIGNAR </w:t>
      </w:r>
      <w:r>
        <w:rPr>
          <w:rFonts w:asciiTheme="minorHAnsi" w:hAnsiTheme="minorHAnsi" w:cstheme="minorHAnsi"/>
          <w:b/>
          <w:sz w:val="24"/>
          <w:szCs w:val="24"/>
        </w:rPr>
        <w:t>DENIZE MASSIMO RODRIGUES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>
        <w:rPr>
          <w:rFonts w:asciiTheme="minorHAnsi" w:hAnsiTheme="minorHAnsi" w:cstheme="minorHAnsi"/>
          <w:bCs/>
          <w:sz w:val="24"/>
          <w:szCs w:val="24"/>
        </w:rPr>
        <w:t>exercer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as funções d</w:t>
      </w:r>
      <w:r w:rsidRPr="007745D8">
        <w:rPr>
          <w:rFonts w:asciiTheme="minorHAnsi" w:hAnsiTheme="minorHAnsi" w:cstheme="minorHAnsi"/>
          <w:bCs/>
          <w:sz w:val="24"/>
          <w:szCs w:val="24"/>
        </w:rPr>
        <w:t>o cargo de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PROFESSOR ACT - PEB I</w:t>
      </w:r>
      <w:r w:rsidRPr="007745D8">
        <w:rPr>
          <w:rFonts w:asciiTheme="minorHAnsi" w:hAnsiTheme="minorHAnsi" w:cstheme="minorHAnsi"/>
          <w:sz w:val="24"/>
          <w:szCs w:val="24"/>
        </w:rPr>
        <w:t xml:space="preserve">, </w:t>
      </w:r>
      <w:r w:rsidRPr="007745D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Pr="007745D8">
        <w:rPr>
          <w:rFonts w:asciiTheme="minorHAnsi" w:hAnsiTheme="minorHAnsi" w:cstheme="minorHAnsi"/>
          <w:sz w:val="24"/>
        </w:rPr>
        <w:t xml:space="preserve">ornada de trabalho de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7745D8">
        <w:rPr>
          <w:rFonts w:asciiTheme="minorHAnsi" w:hAnsiTheme="minorHAnsi" w:cstheme="minorHAnsi"/>
          <w:b/>
          <w:bCs/>
          <w:sz w:val="24"/>
        </w:rPr>
        <w:t xml:space="preserve"> (</w:t>
      </w:r>
      <w:r>
        <w:rPr>
          <w:rFonts w:asciiTheme="minorHAnsi" w:hAnsiTheme="minorHAnsi" w:cstheme="minorHAnsi"/>
          <w:b/>
          <w:bCs/>
          <w:sz w:val="24"/>
        </w:rPr>
        <w:t>vinte</w:t>
      </w:r>
      <w:r w:rsidRPr="007745D8">
        <w:rPr>
          <w:rFonts w:asciiTheme="minorHAnsi" w:hAnsiTheme="minorHAnsi" w:cstheme="minorHAnsi"/>
          <w:b/>
          <w:bCs/>
          <w:sz w:val="24"/>
        </w:rPr>
        <w:t xml:space="preserve">) </w:t>
      </w:r>
      <w:r w:rsidRPr="007745D8">
        <w:rPr>
          <w:rFonts w:asciiTheme="minorHAnsi" w:hAnsiTheme="minorHAnsi" w:cstheme="minorHAnsi"/>
          <w:sz w:val="24"/>
        </w:rPr>
        <w:t>horas semanais,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745D8">
        <w:rPr>
          <w:rFonts w:asciiTheme="minorHAnsi" w:hAnsiTheme="minorHAnsi" w:cstheme="minorHAnsi"/>
          <w:sz w:val="24"/>
          <w:szCs w:val="24"/>
        </w:rPr>
        <w:t>do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745D8">
        <w:rPr>
          <w:rFonts w:asciiTheme="minorHAnsi" w:hAnsiTheme="minorHAnsi" w:cstheme="minorHAnsi"/>
          <w:sz w:val="24"/>
          <w:szCs w:val="24"/>
        </w:rPr>
        <w:t>Quadro de Pessoal de Provimento Temporári</w:t>
      </w:r>
      <w:r>
        <w:rPr>
          <w:rFonts w:asciiTheme="minorHAnsi" w:hAnsiTheme="minorHAnsi" w:cstheme="minorHAnsi"/>
          <w:sz w:val="24"/>
          <w:szCs w:val="24"/>
        </w:rPr>
        <w:t>o da Secretaria Municipal de Educação, Cultura e Desporto, da Prefeitura Municipal de Major Vieira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21EFFAD6" w14:textId="6D188380" w:rsidR="001114E4" w:rsidRDefault="001114E4" w:rsidP="001114E4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Pr="007745D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presente designação inicia-se na data de </w:t>
      </w:r>
      <w:r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 xml:space="preserve"> de abril de 2024, até a data de 20/12/2024, ou conforme a necessidade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 interesse público.</w:t>
      </w:r>
    </w:p>
    <w:p w14:paraId="0E76962C" w14:textId="77777777" w:rsidR="001114E4" w:rsidRPr="007745D8" w:rsidRDefault="001114E4" w:rsidP="001114E4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7745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745D8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72119F7" w:rsidR="008009D9" w:rsidRPr="003556CE" w:rsidRDefault="001114E4" w:rsidP="001114E4">
      <w:pPr>
        <w:tabs>
          <w:tab w:val="left" w:pos="720"/>
          <w:tab w:val="left" w:pos="3240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86636"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>-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6636"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3A019B7B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1114E4">
        <w:rPr>
          <w:rFonts w:asciiTheme="minorHAnsi" w:hAnsiTheme="minorHAnsi" w:cstheme="minorHAnsi"/>
          <w:sz w:val="24"/>
          <w:szCs w:val="24"/>
        </w:rPr>
        <w:t>23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5626688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114E4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4F70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389B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49DE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3EF1"/>
    <w:rsid w:val="00856743"/>
    <w:rsid w:val="00856B00"/>
    <w:rsid w:val="008615C1"/>
    <w:rsid w:val="00863CFF"/>
    <w:rsid w:val="00867EFE"/>
    <w:rsid w:val="008828C2"/>
    <w:rsid w:val="008A3005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07A0A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B4B21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4DB0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4</cp:revision>
  <cp:lastPrinted>2024-04-12T17:17:00Z</cp:lastPrinted>
  <dcterms:created xsi:type="dcterms:W3CDTF">2024-04-18T16:36:00Z</dcterms:created>
  <dcterms:modified xsi:type="dcterms:W3CDTF">2024-04-26T11:52:00Z</dcterms:modified>
</cp:coreProperties>
</file>