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6E2D920" w14:textId="7A9C4B29" w:rsidR="00DD0FAD" w:rsidRPr="00FE5AEC" w:rsidRDefault="00DD0FAD" w:rsidP="005412CE">
      <w:pPr>
        <w:spacing w:before="120" w:after="120"/>
        <w:rPr>
          <w:rFonts w:asciiTheme="minorHAnsi" w:eastAsia="Times New Roman" w:hAnsiTheme="minorHAnsi" w:cstheme="minorHAnsi"/>
          <w:sz w:val="24"/>
          <w:szCs w:val="24"/>
        </w:rPr>
      </w:pPr>
    </w:p>
    <w:p w14:paraId="74026FAA" w14:textId="77777777" w:rsidR="005412CE" w:rsidRDefault="005412CE" w:rsidP="005412CE">
      <w:pPr>
        <w:spacing w:before="120" w:after="120"/>
        <w:rPr>
          <w:rFonts w:asciiTheme="minorHAnsi" w:eastAsia="Arial" w:hAnsiTheme="minorHAnsi" w:cstheme="minorHAnsi"/>
          <w:b/>
          <w:sz w:val="24"/>
          <w:szCs w:val="24"/>
        </w:rPr>
      </w:pPr>
    </w:p>
    <w:p w14:paraId="26E2D924" w14:textId="16952D95" w:rsidR="00DD0FAD" w:rsidRPr="00FE5AEC" w:rsidRDefault="00822344" w:rsidP="005412CE">
      <w:pPr>
        <w:spacing w:before="120" w:after="120"/>
        <w:rPr>
          <w:rFonts w:asciiTheme="minorHAnsi" w:eastAsia="Arial" w:hAnsiTheme="minorHAnsi" w:cstheme="minorHAnsi"/>
          <w:b/>
          <w:sz w:val="24"/>
          <w:szCs w:val="24"/>
        </w:rPr>
      </w:pPr>
      <w:r w:rsidRPr="00FE5AEC">
        <w:rPr>
          <w:rFonts w:asciiTheme="minorHAnsi" w:eastAsia="Arial" w:hAnsiTheme="minorHAnsi" w:cstheme="minorHAnsi"/>
          <w:b/>
          <w:sz w:val="24"/>
          <w:szCs w:val="24"/>
        </w:rPr>
        <w:t>ESTADO DE SANTA CATARINA</w:t>
      </w:r>
    </w:p>
    <w:p w14:paraId="26E2D926" w14:textId="7B9242BE" w:rsidR="00DD0FAD" w:rsidRPr="00FE5AEC" w:rsidRDefault="00822344" w:rsidP="005412CE">
      <w:pPr>
        <w:spacing w:before="120" w:after="120"/>
        <w:rPr>
          <w:rFonts w:asciiTheme="minorHAnsi" w:eastAsia="Arial" w:hAnsiTheme="minorHAnsi" w:cstheme="minorHAnsi"/>
          <w:b/>
          <w:sz w:val="24"/>
          <w:szCs w:val="24"/>
        </w:rPr>
      </w:pPr>
      <w:r w:rsidRPr="00FE5AEC">
        <w:rPr>
          <w:rFonts w:asciiTheme="minorHAnsi" w:eastAsia="Arial" w:hAnsiTheme="minorHAnsi" w:cstheme="minorHAnsi"/>
          <w:b/>
          <w:sz w:val="24"/>
          <w:szCs w:val="24"/>
        </w:rPr>
        <w:t xml:space="preserve">PREFEITURA DO MUNICÍPIO DE </w:t>
      </w:r>
      <w:r w:rsidR="00337545" w:rsidRPr="00FE5AEC">
        <w:rPr>
          <w:rFonts w:asciiTheme="minorHAnsi" w:eastAsia="Arial" w:hAnsiTheme="minorHAnsi" w:cstheme="minorHAnsi"/>
          <w:b/>
          <w:sz w:val="24"/>
          <w:szCs w:val="24"/>
        </w:rPr>
        <w:t>MAJOR VIEIRA</w:t>
      </w:r>
    </w:p>
    <w:p w14:paraId="26E2D928" w14:textId="16A82CC4" w:rsidR="00DD0FAD" w:rsidRPr="00FE5AEC" w:rsidRDefault="002D671F" w:rsidP="005412CE">
      <w:pPr>
        <w:tabs>
          <w:tab w:val="left" w:pos="1760"/>
        </w:tabs>
        <w:spacing w:before="120" w:after="120"/>
        <w:rPr>
          <w:rFonts w:asciiTheme="minorHAnsi" w:eastAsia="Arial" w:hAnsiTheme="minorHAnsi" w:cstheme="minorHAnsi"/>
          <w:b/>
          <w:sz w:val="24"/>
          <w:szCs w:val="24"/>
        </w:rPr>
      </w:pPr>
      <w:r>
        <w:rPr>
          <w:rFonts w:asciiTheme="minorHAnsi" w:eastAsia="Arial" w:hAnsiTheme="minorHAnsi" w:cstheme="minorHAnsi"/>
          <w:b/>
          <w:sz w:val="24"/>
          <w:szCs w:val="24"/>
        </w:rPr>
        <w:t>CONTRATO N° 026.2020</w:t>
      </w:r>
    </w:p>
    <w:p w14:paraId="06E3748A" w14:textId="4A787513" w:rsidR="005412CE" w:rsidRDefault="005412CE" w:rsidP="005412CE">
      <w:pPr>
        <w:tabs>
          <w:tab w:val="left" w:pos="5740"/>
          <w:tab w:val="left" w:pos="6260"/>
          <w:tab w:val="left" w:pos="7400"/>
          <w:tab w:val="left" w:pos="8240"/>
          <w:tab w:val="left" w:pos="10160"/>
        </w:tabs>
        <w:spacing w:before="120" w:after="120"/>
        <w:ind w:left="4400"/>
        <w:rPr>
          <w:rFonts w:asciiTheme="minorHAnsi" w:eastAsia="Arial" w:hAnsiTheme="minorHAnsi" w:cstheme="minorHAnsi"/>
          <w:b/>
          <w:sz w:val="24"/>
          <w:szCs w:val="24"/>
        </w:rPr>
      </w:pPr>
    </w:p>
    <w:p w14:paraId="0A3039BD" w14:textId="7723C759" w:rsidR="005412CE" w:rsidRDefault="005412CE" w:rsidP="005412CE">
      <w:pPr>
        <w:tabs>
          <w:tab w:val="left" w:pos="5740"/>
          <w:tab w:val="left" w:pos="6260"/>
          <w:tab w:val="left" w:pos="7400"/>
          <w:tab w:val="left" w:pos="8240"/>
          <w:tab w:val="left" w:pos="10160"/>
        </w:tabs>
        <w:spacing w:before="120" w:after="120"/>
        <w:ind w:left="4400"/>
        <w:rPr>
          <w:rFonts w:asciiTheme="minorHAnsi" w:eastAsia="Arial" w:hAnsiTheme="minorHAnsi" w:cstheme="minorHAnsi"/>
          <w:b/>
          <w:sz w:val="24"/>
          <w:szCs w:val="24"/>
        </w:rPr>
      </w:pPr>
    </w:p>
    <w:p w14:paraId="78862E8A" w14:textId="45FE743F" w:rsidR="00EE50E6" w:rsidRDefault="00FE5AEC" w:rsidP="005412CE">
      <w:pPr>
        <w:spacing w:before="120" w:after="120"/>
        <w:ind w:right="2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FE5AEC">
        <w:rPr>
          <w:rFonts w:asciiTheme="minorHAnsi" w:eastAsia="Arial" w:hAnsiTheme="minorHAnsi" w:cstheme="minorHAnsi"/>
          <w:sz w:val="24"/>
          <w:szCs w:val="24"/>
        </w:rPr>
        <w:t>De um lado,</w:t>
      </w:r>
      <w:r w:rsidR="00822344" w:rsidRPr="00FE5AEC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822344" w:rsidRPr="00FE5AEC">
        <w:rPr>
          <w:rFonts w:asciiTheme="minorHAnsi" w:eastAsia="Arial" w:hAnsiTheme="minorHAnsi" w:cstheme="minorHAnsi"/>
          <w:b/>
          <w:sz w:val="24"/>
          <w:szCs w:val="24"/>
        </w:rPr>
        <w:t xml:space="preserve">MUNICÍPIO DE </w:t>
      </w:r>
      <w:r w:rsidRPr="00FE5AEC">
        <w:rPr>
          <w:rFonts w:asciiTheme="minorHAnsi" w:eastAsia="Arial" w:hAnsiTheme="minorHAnsi" w:cstheme="minorHAnsi"/>
          <w:b/>
          <w:sz w:val="24"/>
          <w:szCs w:val="24"/>
        </w:rPr>
        <w:t>MAJOR VIEIRA/SC</w:t>
      </w:r>
      <w:r w:rsidR="00822344" w:rsidRPr="00FE5AEC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FE5AEC">
        <w:rPr>
          <w:rFonts w:asciiTheme="minorHAnsi" w:eastAsia="Arial" w:hAnsiTheme="minorHAnsi" w:cstheme="minorHAnsi"/>
          <w:sz w:val="24"/>
          <w:szCs w:val="24"/>
        </w:rPr>
        <w:t>p</w:t>
      </w:r>
      <w:r w:rsidR="00822344" w:rsidRPr="00FE5AEC">
        <w:rPr>
          <w:rFonts w:asciiTheme="minorHAnsi" w:eastAsia="Arial" w:hAnsiTheme="minorHAnsi" w:cstheme="minorHAnsi"/>
          <w:sz w:val="24"/>
          <w:szCs w:val="24"/>
        </w:rPr>
        <w:t xml:space="preserve">essoa </w:t>
      </w:r>
      <w:r w:rsidRPr="00FE5AEC">
        <w:rPr>
          <w:rFonts w:asciiTheme="minorHAnsi" w:eastAsia="Arial" w:hAnsiTheme="minorHAnsi" w:cstheme="minorHAnsi"/>
          <w:sz w:val="24"/>
          <w:szCs w:val="24"/>
        </w:rPr>
        <w:t>j</w:t>
      </w:r>
      <w:r w:rsidR="00822344" w:rsidRPr="00FE5AEC">
        <w:rPr>
          <w:rFonts w:asciiTheme="minorHAnsi" w:eastAsia="Arial" w:hAnsiTheme="minorHAnsi" w:cstheme="minorHAnsi"/>
          <w:sz w:val="24"/>
          <w:szCs w:val="24"/>
        </w:rPr>
        <w:t xml:space="preserve">urídica de </w:t>
      </w:r>
      <w:r w:rsidRPr="00FE5AEC">
        <w:rPr>
          <w:rFonts w:asciiTheme="minorHAnsi" w:eastAsia="Arial" w:hAnsiTheme="minorHAnsi" w:cstheme="minorHAnsi"/>
          <w:sz w:val="24"/>
          <w:szCs w:val="24"/>
        </w:rPr>
        <w:t>d</w:t>
      </w:r>
      <w:r w:rsidR="00822344" w:rsidRPr="00FE5AEC">
        <w:rPr>
          <w:rFonts w:asciiTheme="minorHAnsi" w:eastAsia="Arial" w:hAnsiTheme="minorHAnsi" w:cstheme="minorHAnsi"/>
          <w:sz w:val="24"/>
          <w:szCs w:val="24"/>
        </w:rPr>
        <w:t xml:space="preserve">ireito </w:t>
      </w:r>
      <w:r w:rsidRPr="00FE5AEC">
        <w:rPr>
          <w:rFonts w:asciiTheme="minorHAnsi" w:eastAsia="Arial" w:hAnsiTheme="minorHAnsi" w:cstheme="minorHAnsi"/>
          <w:sz w:val="24"/>
          <w:szCs w:val="24"/>
        </w:rPr>
        <w:t>p</w:t>
      </w:r>
      <w:r w:rsidR="00822344" w:rsidRPr="00FE5AEC">
        <w:rPr>
          <w:rFonts w:asciiTheme="minorHAnsi" w:eastAsia="Arial" w:hAnsiTheme="minorHAnsi" w:cstheme="minorHAnsi"/>
          <w:sz w:val="24"/>
          <w:szCs w:val="24"/>
        </w:rPr>
        <w:t>úblico</w:t>
      </w:r>
      <w:r w:rsidRPr="00FE5AEC">
        <w:rPr>
          <w:rFonts w:asciiTheme="minorHAnsi" w:eastAsia="Arial" w:hAnsiTheme="minorHAnsi" w:cstheme="minorHAnsi"/>
          <w:sz w:val="24"/>
          <w:szCs w:val="24"/>
        </w:rPr>
        <w:t xml:space="preserve"> interno</w:t>
      </w:r>
      <w:r w:rsidR="00822344" w:rsidRPr="00FE5AEC">
        <w:rPr>
          <w:rFonts w:asciiTheme="minorHAnsi" w:eastAsia="Arial" w:hAnsiTheme="minorHAnsi" w:cstheme="minorHAnsi"/>
          <w:sz w:val="24"/>
          <w:szCs w:val="24"/>
        </w:rPr>
        <w:t xml:space="preserve">, inscrita no CNPJ </w:t>
      </w:r>
      <w:r w:rsidRPr="00FE5AEC">
        <w:rPr>
          <w:rFonts w:asciiTheme="minorHAnsi" w:eastAsia="Arial" w:hAnsiTheme="minorHAnsi" w:cstheme="minorHAnsi"/>
          <w:sz w:val="24"/>
          <w:szCs w:val="24"/>
        </w:rPr>
        <w:t>s</w:t>
      </w:r>
      <w:r w:rsidR="00822344" w:rsidRPr="00FE5AEC">
        <w:rPr>
          <w:rFonts w:asciiTheme="minorHAnsi" w:eastAsia="Arial" w:hAnsiTheme="minorHAnsi" w:cstheme="minorHAnsi"/>
          <w:sz w:val="24"/>
          <w:szCs w:val="24"/>
        </w:rPr>
        <w:t xml:space="preserve">ob nº </w:t>
      </w:r>
      <w:r w:rsidRPr="00FE5AEC">
        <w:rPr>
          <w:rFonts w:asciiTheme="minorHAnsi" w:eastAsia="Arial" w:hAnsiTheme="minorHAnsi" w:cstheme="minorHAnsi"/>
          <w:sz w:val="24"/>
          <w:szCs w:val="24"/>
        </w:rPr>
        <w:t>83.102.392/0001-27</w:t>
      </w:r>
      <w:r w:rsidR="00822344" w:rsidRPr="00FE5AEC">
        <w:rPr>
          <w:rFonts w:asciiTheme="minorHAnsi" w:eastAsia="Arial" w:hAnsiTheme="minorHAnsi" w:cstheme="minorHAnsi"/>
          <w:sz w:val="24"/>
          <w:szCs w:val="24"/>
        </w:rPr>
        <w:t xml:space="preserve">, com sede à </w:t>
      </w:r>
      <w:r w:rsidRPr="00FE5AEC">
        <w:rPr>
          <w:rFonts w:asciiTheme="minorHAnsi" w:eastAsia="Arial" w:hAnsiTheme="minorHAnsi" w:cstheme="minorHAnsi"/>
          <w:sz w:val="24"/>
          <w:szCs w:val="24"/>
        </w:rPr>
        <w:t>Travessa Otacílio Florentino de Souza, nº 210, Centro</w:t>
      </w:r>
      <w:r w:rsidR="00822344" w:rsidRPr="00FE5AEC">
        <w:rPr>
          <w:rFonts w:asciiTheme="minorHAnsi" w:eastAsia="Arial" w:hAnsiTheme="minorHAnsi" w:cstheme="minorHAnsi"/>
          <w:sz w:val="24"/>
          <w:szCs w:val="24"/>
        </w:rPr>
        <w:t>,</w:t>
      </w:r>
      <w:r w:rsidRPr="00FE5AEC">
        <w:rPr>
          <w:rFonts w:asciiTheme="minorHAnsi" w:eastAsia="Arial" w:hAnsiTheme="minorHAnsi" w:cstheme="minorHAnsi"/>
          <w:sz w:val="24"/>
          <w:szCs w:val="24"/>
        </w:rPr>
        <w:t xml:space="preserve"> CEP 89480-000,</w:t>
      </w:r>
      <w:r w:rsidR="00822344" w:rsidRPr="00FE5AEC">
        <w:rPr>
          <w:rFonts w:asciiTheme="minorHAnsi" w:eastAsia="Arial" w:hAnsiTheme="minorHAnsi" w:cstheme="minorHAnsi"/>
          <w:sz w:val="24"/>
          <w:szCs w:val="24"/>
        </w:rPr>
        <w:t xml:space="preserve"> nesta cidade de </w:t>
      </w:r>
      <w:r w:rsidRPr="00FE5AEC">
        <w:rPr>
          <w:rFonts w:asciiTheme="minorHAnsi" w:eastAsia="Arial" w:hAnsiTheme="minorHAnsi" w:cstheme="minorHAnsi"/>
          <w:sz w:val="24"/>
          <w:szCs w:val="24"/>
        </w:rPr>
        <w:t>Major Vieira/</w:t>
      </w:r>
      <w:r w:rsidR="00822344" w:rsidRPr="00FE5AEC">
        <w:rPr>
          <w:rFonts w:asciiTheme="minorHAnsi" w:eastAsia="Arial" w:hAnsiTheme="minorHAnsi" w:cstheme="minorHAnsi"/>
          <w:sz w:val="24"/>
          <w:szCs w:val="24"/>
        </w:rPr>
        <w:t>SC, neste ato representada por seu Prefeito, Sr.</w:t>
      </w:r>
      <w:r w:rsidRPr="00FE5AEC">
        <w:rPr>
          <w:rFonts w:asciiTheme="minorHAnsi" w:eastAsia="Arial" w:hAnsiTheme="minorHAnsi" w:cstheme="minorHAnsi"/>
          <w:sz w:val="24"/>
          <w:szCs w:val="24"/>
        </w:rPr>
        <w:t xml:space="preserve"> ORILDO ANTÔNIO SEVERGNINI</w:t>
      </w:r>
      <w:r w:rsidR="00822344" w:rsidRPr="00FE5AEC">
        <w:rPr>
          <w:rFonts w:asciiTheme="minorHAnsi" w:eastAsia="Arial" w:hAnsiTheme="minorHAnsi" w:cstheme="minorHAnsi"/>
          <w:sz w:val="24"/>
          <w:szCs w:val="24"/>
        </w:rPr>
        <w:t xml:space="preserve">, no final assinado, doravante denominado simplesmente </w:t>
      </w:r>
      <w:r w:rsidR="00822344" w:rsidRPr="00FE5AEC">
        <w:rPr>
          <w:rFonts w:asciiTheme="minorHAnsi" w:eastAsia="Arial" w:hAnsiTheme="minorHAnsi" w:cstheme="minorHAnsi"/>
          <w:b/>
          <w:sz w:val="24"/>
          <w:szCs w:val="24"/>
        </w:rPr>
        <w:t>CONTRATANTE</w:t>
      </w:r>
      <w:r w:rsidR="00822344" w:rsidRPr="00FE5AEC">
        <w:rPr>
          <w:rFonts w:asciiTheme="minorHAnsi" w:eastAsia="Arial" w:hAnsiTheme="minorHAnsi" w:cstheme="minorHAnsi"/>
          <w:sz w:val="24"/>
          <w:szCs w:val="24"/>
        </w:rPr>
        <w:t>, e de outro lado</w:t>
      </w:r>
      <w:r w:rsidRPr="00FE5AEC">
        <w:rPr>
          <w:rFonts w:asciiTheme="minorHAnsi" w:eastAsia="Arial" w:hAnsiTheme="minorHAnsi" w:cstheme="minorHAnsi"/>
          <w:sz w:val="24"/>
          <w:szCs w:val="24"/>
        </w:rPr>
        <w:t>,</w:t>
      </w:r>
      <w:r w:rsidR="00822344" w:rsidRPr="00FE5AEC">
        <w:rPr>
          <w:rFonts w:asciiTheme="minorHAnsi" w:eastAsia="Arial" w:hAnsiTheme="minorHAnsi" w:cstheme="minorHAnsi"/>
          <w:sz w:val="24"/>
          <w:szCs w:val="24"/>
        </w:rPr>
        <w:t xml:space="preserve"> a </w:t>
      </w:r>
      <w:r w:rsidR="00822344" w:rsidRPr="00FE5AEC">
        <w:rPr>
          <w:rFonts w:asciiTheme="minorHAnsi" w:eastAsia="Arial" w:hAnsiTheme="minorHAnsi" w:cstheme="minorHAnsi"/>
          <w:b/>
          <w:sz w:val="24"/>
          <w:szCs w:val="24"/>
        </w:rPr>
        <w:t>SILVA SANTANA E MULLER EMPREENDIMENTOS EM SAÚDE LTDA</w:t>
      </w:r>
      <w:r w:rsidR="00822344" w:rsidRPr="00FE5AEC">
        <w:rPr>
          <w:rFonts w:asciiTheme="minorHAnsi" w:eastAsia="Arial" w:hAnsiTheme="minorHAnsi" w:cstheme="minorHAnsi"/>
          <w:sz w:val="24"/>
          <w:szCs w:val="24"/>
        </w:rPr>
        <w:t xml:space="preserve">, </w:t>
      </w:r>
      <w:r w:rsidRPr="00FE5AEC">
        <w:rPr>
          <w:rFonts w:asciiTheme="minorHAnsi" w:eastAsia="Arial" w:hAnsiTheme="minorHAnsi" w:cstheme="minorHAnsi"/>
          <w:sz w:val="24"/>
          <w:szCs w:val="24"/>
        </w:rPr>
        <w:t>p</w:t>
      </w:r>
      <w:r w:rsidR="00822344" w:rsidRPr="00FE5AEC">
        <w:rPr>
          <w:rFonts w:asciiTheme="minorHAnsi" w:eastAsia="Arial" w:hAnsiTheme="minorHAnsi" w:cstheme="minorHAnsi"/>
          <w:sz w:val="24"/>
          <w:szCs w:val="24"/>
        </w:rPr>
        <w:t xml:space="preserve">essoa </w:t>
      </w:r>
      <w:r w:rsidRPr="00FE5AEC">
        <w:rPr>
          <w:rFonts w:asciiTheme="minorHAnsi" w:eastAsia="Arial" w:hAnsiTheme="minorHAnsi" w:cstheme="minorHAnsi"/>
          <w:sz w:val="24"/>
          <w:szCs w:val="24"/>
        </w:rPr>
        <w:t>j</w:t>
      </w:r>
      <w:r w:rsidR="00822344" w:rsidRPr="00FE5AEC">
        <w:rPr>
          <w:rFonts w:asciiTheme="minorHAnsi" w:eastAsia="Arial" w:hAnsiTheme="minorHAnsi" w:cstheme="minorHAnsi"/>
          <w:sz w:val="24"/>
          <w:szCs w:val="24"/>
        </w:rPr>
        <w:t xml:space="preserve">urídica de </w:t>
      </w:r>
      <w:r w:rsidRPr="00FE5AEC">
        <w:rPr>
          <w:rFonts w:asciiTheme="minorHAnsi" w:eastAsia="Arial" w:hAnsiTheme="minorHAnsi" w:cstheme="minorHAnsi"/>
          <w:sz w:val="24"/>
          <w:szCs w:val="24"/>
        </w:rPr>
        <w:t>d</w:t>
      </w:r>
      <w:r w:rsidR="00822344" w:rsidRPr="00FE5AEC">
        <w:rPr>
          <w:rFonts w:asciiTheme="minorHAnsi" w:eastAsia="Arial" w:hAnsiTheme="minorHAnsi" w:cstheme="minorHAnsi"/>
          <w:sz w:val="24"/>
          <w:szCs w:val="24"/>
        </w:rPr>
        <w:t xml:space="preserve">ireito </w:t>
      </w:r>
      <w:r w:rsidRPr="00FE5AEC">
        <w:rPr>
          <w:rFonts w:asciiTheme="minorHAnsi" w:eastAsia="Arial" w:hAnsiTheme="minorHAnsi" w:cstheme="minorHAnsi"/>
          <w:sz w:val="24"/>
          <w:szCs w:val="24"/>
        </w:rPr>
        <w:t>p</w:t>
      </w:r>
      <w:r w:rsidR="00822344" w:rsidRPr="00FE5AEC">
        <w:rPr>
          <w:rFonts w:asciiTheme="minorHAnsi" w:eastAsia="Arial" w:hAnsiTheme="minorHAnsi" w:cstheme="minorHAnsi"/>
          <w:sz w:val="24"/>
          <w:szCs w:val="24"/>
        </w:rPr>
        <w:t>rivado, inscrita no CNPJ sob nº 20.437.865/0001-27,</w:t>
      </w:r>
      <w:r w:rsidRPr="00FE5AEC">
        <w:rPr>
          <w:rFonts w:asciiTheme="minorHAnsi" w:eastAsia="Arial" w:hAnsiTheme="minorHAnsi" w:cstheme="minorHAnsi"/>
          <w:sz w:val="24"/>
          <w:szCs w:val="24"/>
        </w:rPr>
        <w:t xml:space="preserve"> com sede </w:t>
      </w:r>
      <w:r w:rsidR="00883E7C">
        <w:rPr>
          <w:rFonts w:asciiTheme="minorHAnsi" w:hAnsiTheme="minorHAnsi" w:cstheme="minorHAnsi"/>
          <w:sz w:val="24"/>
          <w:szCs w:val="24"/>
        </w:rPr>
        <w:t>na Rod. SC 452, nº 1755, sala 07</w:t>
      </w:r>
      <w:r w:rsidRPr="00FE5AEC">
        <w:rPr>
          <w:rFonts w:asciiTheme="minorHAnsi" w:hAnsiTheme="minorHAnsi" w:cstheme="minorHAnsi"/>
          <w:sz w:val="24"/>
          <w:szCs w:val="24"/>
        </w:rPr>
        <w:t>, CEP 89618-000, Monte Carlo/SC,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22344" w:rsidRPr="00FE5AEC">
        <w:rPr>
          <w:rFonts w:asciiTheme="minorHAnsi" w:eastAsia="Arial" w:hAnsiTheme="minorHAnsi" w:cstheme="minorHAnsi"/>
          <w:sz w:val="24"/>
          <w:szCs w:val="24"/>
        </w:rPr>
        <w:t xml:space="preserve">neste ato representada por seu Sócio-Administrador, Sr. </w:t>
      </w:r>
      <w:r w:rsidR="00883E7C">
        <w:rPr>
          <w:rFonts w:asciiTheme="minorHAnsi" w:eastAsia="Arial" w:hAnsiTheme="minorHAnsi" w:cstheme="minorHAnsi"/>
          <w:bCs/>
          <w:caps/>
          <w:sz w:val="24"/>
          <w:szCs w:val="24"/>
        </w:rPr>
        <w:t>jefferson isberner de santana</w:t>
      </w:r>
      <w:r w:rsidR="00883E7C">
        <w:rPr>
          <w:rFonts w:asciiTheme="minorHAnsi" w:eastAsia="Arial" w:hAnsiTheme="minorHAnsi" w:cstheme="minorHAnsi"/>
          <w:sz w:val="24"/>
          <w:szCs w:val="24"/>
        </w:rPr>
        <w:t>, portador do RG nº 4649361 e CPF nº 052.918.339-04</w:t>
      </w:r>
      <w:bookmarkStart w:id="0" w:name="_GoBack"/>
      <w:bookmarkEnd w:id="0"/>
      <w:r w:rsidR="00822344" w:rsidRPr="00FE5AEC">
        <w:rPr>
          <w:rFonts w:asciiTheme="minorHAnsi" w:eastAsia="Arial" w:hAnsiTheme="minorHAnsi" w:cstheme="minorHAnsi"/>
          <w:sz w:val="24"/>
          <w:szCs w:val="24"/>
        </w:rPr>
        <w:t xml:space="preserve">, doravante denominado simplesmente </w:t>
      </w:r>
      <w:r w:rsidR="00822344" w:rsidRPr="00FE5AEC">
        <w:rPr>
          <w:rFonts w:asciiTheme="minorHAnsi" w:eastAsia="Arial" w:hAnsiTheme="minorHAnsi" w:cstheme="minorHAnsi"/>
          <w:b/>
          <w:sz w:val="24"/>
          <w:szCs w:val="24"/>
        </w:rPr>
        <w:t>CONTRATADA</w:t>
      </w:r>
      <w:r>
        <w:rPr>
          <w:rFonts w:asciiTheme="minorHAnsi" w:eastAsia="Arial" w:hAnsiTheme="minorHAnsi" w:cstheme="minorHAnsi"/>
          <w:sz w:val="24"/>
          <w:szCs w:val="24"/>
        </w:rPr>
        <w:t>.</w:t>
      </w:r>
    </w:p>
    <w:p w14:paraId="26E2D940" w14:textId="1DA85AA7" w:rsidR="00DD0FAD" w:rsidRPr="00FE5AEC" w:rsidRDefault="00822344" w:rsidP="005412CE">
      <w:pPr>
        <w:spacing w:before="120" w:after="120"/>
        <w:ind w:right="2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FE5AEC">
        <w:rPr>
          <w:rFonts w:asciiTheme="minorHAnsi" w:eastAsia="Arial" w:hAnsiTheme="minorHAnsi" w:cstheme="minorHAnsi"/>
          <w:sz w:val="24"/>
          <w:szCs w:val="24"/>
        </w:rPr>
        <w:t>O presente contrato</w:t>
      </w:r>
      <w:r w:rsidR="00EE50E6">
        <w:rPr>
          <w:rFonts w:asciiTheme="minorHAnsi" w:eastAsia="Arial" w:hAnsiTheme="minorHAnsi" w:cstheme="minorHAnsi"/>
          <w:sz w:val="24"/>
          <w:szCs w:val="24"/>
        </w:rPr>
        <w:t xml:space="preserve">, </w:t>
      </w:r>
      <w:r w:rsidRPr="00FE5AEC">
        <w:rPr>
          <w:rFonts w:asciiTheme="minorHAnsi" w:eastAsia="Arial" w:hAnsiTheme="minorHAnsi" w:cstheme="minorHAnsi"/>
          <w:sz w:val="24"/>
          <w:szCs w:val="24"/>
        </w:rPr>
        <w:t>o qual rege-se pelo fundamento legal preconizado pela Lei</w:t>
      </w:r>
      <w:r w:rsidR="00EE50E6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FE5AEC">
        <w:rPr>
          <w:rFonts w:asciiTheme="minorHAnsi" w:eastAsia="Arial" w:hAnsiTheme="minorHAnsi" w:cstheme="minorHAnsi"/>
          <w:sz w:val="24"/>
          <w:szCs w:val="24"/>
        </w:rPr>
        <w:t>Federal nº</w:t>
      </w:r>
      <w:r w:rsidR="00EE50E6">
        <w:rPr>
          <w:rFonts w:asciiTheme="minorHAnsi" w:eastAsia="Arial" w:hAnsiTheme="minorHAnsi" w:cstheme="minorHAnsi"/>
          <w:sz w:val="24"/>
          <w:szCs w:val="24"/>
        </w:rPr>
        <w:t xml:space="preserve"> 8</w:t>
      </w:r>
      <w:r w:rsidRPr="00FE5AEC">
        <w:rPr>
          <w:rFonts w:asciiTheme="minorHAnsi" w:eastAsia="Arial" w:hAnsiTheme="minorHAnsi" w:cstheme="minorHAnsi"/>
          <w:sz w:val="24"/>
          <w:szCs w:val="24"/>
        </w:rPr>
        <w:t>666/93,</w:t>
      </w:r>
      <w:r w:rsidR="00EE50E6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FE5AEC">
        <w:rPr>
          <w:rFonts w:asciiTheme="minorHAnsi" w:eastAsia="Arial" w:hAnsiTheme="minorHAnsi" w:cstheme="minorHAnsi"/>
          <w:sz w:val="24"/>
          <w:szCs w:val="24"/>
        </w:rPr>
        <w:t>suas alterações posteriores e demais normas jurídicas aplicáveis à espécie, e demais documentos que integram o processo, têm entre si como justo e contratado as seguintes cláusulas:</w:t>
      </w:r>
    </w:p>
    <w:p w14:paraId="26E2D941" w14:textId="77777777" w:rsidR="00DD0FAD" w:rsidRPr="00FE5AEC" w:rsidRDefault="00DD0FAD" w:rsidP="005412CE">
      <w:pPr>
        <w:spacing w:before="120" w:after="120"/>
        <w:rPr>
          <w:rFonts w:asciiTheme="minorHAnsi" w:eastAsia="Times New Roman" w:hAnsiTheme="minorHAnsi" w:cstheme="minorHAnsi"/>
          <w:sz w:val="24"/>
          <w:szCs w:val="24"/>
        </w:rPr>
      </w:pPr>
    </w:p>
    <w:p w14:paraId="7CEE0F3A" w14:textId="53CB22B3" w:rsidR="00EE50E6" w:rsidRDefault="00822344" w:rsidP="005412CE">
      <w:pPr>
        <w:spacing w:before="120" w:after="120"/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FE5AEC">
        <w:rPr>
          <w:rFonts w:asciiTheme="minorHAnsi" w:eastAsia="Arial" w:hAnsiTheme="minorHAnsi" w:cstheme="minorHAnsi"/>
          <w:b/>
          <w:sz w:val="24"/>
          <w:szCs w:val="24"/>
        </w:rPr>
        <w:t>CLÁUSULA PRIMEIRA - DO OBJETO</w:t>
      </w:r>
      <w:r w:rsidR="00EE50E6">
        <w:rPr>
          <w:rFonts w:asciiTheme="minorHAnsi" w:eastAsia="Arial" w:hAnsiTheme="minorHAnsi" w:cstheme="minorHAnsi"/>
          <w:b/>
          <w:sz w:val="24"/>
          <w:szCs w:val="24"/>
        </w:rPr>
        <w:t>.</w:t>
      </w:r>
    </w:p>
    <w:p w14:paraId="26E2D942" w14:textId="17E279FA" w:rsidR="00DD0FAD" w:rsidRPr="00FE5AEC" w:rsidRDefault="00822344" w:rsidP="005412CE">
      <w:pPr>
        <w:spacing w:before="120" w:after="120"/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FE5AEC">
        <w:rPr>
          <w:rFonts w:asciiTheme="minorHAnsi" w:eastAsia="Arial" w:hAnsiTheme="minorHAnsi" w:cstheme="minorHAnsi"/>
          <w:sz w:val="24"/>
          <w:szCs w:val="24"/>
        </w:rPr>
        <w:t xml:space="preserve">Este contrato tem por objeto </w:t>
      </w:r>
      <w:r w:rsidR="00EE50E6">
        <w:rPr>
          <w:rFonts w:asciiTheme="minorHAnsi" w:eastAsia="Arial" w:hAnsiTheme="minorHAnsi" w:cstheme="minorHAnsi"/>
          <w:sz w:val="24"/>
          <w:szCs w:val="24"/>
        </w:rPr>
        <w:t xml:space="preserve">a </w:t>
      </w:r>
      <w:r w:rsidRPr="00FE5AEC">
        <w:rPr>
          <w:rFonts w:asciiTheme="minorHAnsi" w:eastAsia="Arial" w:hAnsiTheme="minorHAnsi" w:cstheme="minorHAnsi"/>
          <w:b/>
          <w:sz w:val="24"/>
          <w:szCs w:val="24"/>
        </w:rPr>
        <w:t>CONTRATAÇÃO DE EMPRESA OU ENTIDADE ESPECIALIZADA PARA PRESTAÇÃO DE SERVIÇOS COM PESSOAL NA ÁREA MÉDICA</w:t>
      </w:r>
      <w:r w:rsidR="00EE50E6">
        <w:rPr>
          <w:rFonts w:asciiTheme="minorHAnsi" w:eastAsia="Arial" w:hAnsiTheme="minorHAnsi" w:cstheme="minorHAnsi"/>
          <w:b/>
          <w:sz w:val="24"/>
          <w:szCs w:val="24"/>
        </w:rPr>
        <w:t>,</w:t>
      </w:r>
      <w:r w:rsidRPr="00FE5AEC">
        <w:rPr>
          <w:rFonts w:asciiTheme="minorHAnsi" w:eastAsia="Arial" w:hAnsiTheme="minorHAnsi" w:cstheme="minorHAnsi"/>
          <w:b/>
          <w:sz w:val="24"/>
          <w:szCs w:val="24"/>
        </w:rPr>
        <w:t xml:space="preserve"> COM SERVIÇOS DE MÉDICOS PLANTONISTAS PARA TRIAGEM E ATENDIMENTOS DE URGÊNCIA EM REGIME DE PLANTÃO PRESENCIAL,</w:t>
      </w:r>
      <w:r w:rsidR="004A5273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="004A5273" w:rsidRPr="00F425DC">
        <w:rPr>
          <w:rFonts w:asciiTheme="minorHAnsi" w:eastAsia="Arial" w:hAnsiTheme="minorHAnsi" w:cstheme="minorHAnsi"/>
          <w:b/>
          <w:sz w:val="24"/>
          <w:szCs w:val="24"/>
        </w:rPr>
        <w:t>4</w:t>
      </w:r>
      <w:r w:rsidR="00F425DC" w:rsidRPr="00F425DC">
        <w:rPr>
          <w:rFonts w:asciiTheme="minorHAnsi" w:eastAsia="Arial" w:hAnsiTheme="minorHAnsi" w:cstheme="minorHAnsi"/>
          <w:b/>
          <w:sz w:val="24"/>
          <w:szCs w:val="24"/>
        </w:rPr>
        <w:t>0</w:t>
      </w:r>
      <w:r w:rsidR="004A5273" w:rsidRPr="00F425DC">
        <w:rPr>
          <w:rFonts w:asciiTheme="minorHAnsi" w:eastAsia="Arial" w:hAnsiTheme="minorHAnsi" w:cstheme="minorHAnsi"/>
          <w:b/>
          <w:sz w:val="24"/>
          <w:szCs w:val="24"/>
        </w:rPr>
        <w:t xml:space="preserve"> HORAS</w:t>
      </w:r>
      <w:r w:rsidR="004A5273" w:rsidRPr="00771AF5">
        <w:rPr>
          <w:rFonts w:asciiTheme="minorHAnsi" w:eastAsia="Arial" w:hAnsiTheme="minorHAnsi" w:cstheme="minorHAnsi"/>
          <w:b/>
          <w:sz w:val="24"/>
          <w:szCs w:val="24"/>
        </w:rPr>
        <w:t xml:space="preserve"> SEMANAIS</w:t>
      </w:r>
      <w:r w:rsidRPr="00FE5AEC">
        <w:rPr>
          <w:rFonts w:asciiTheme="minorHAnsi" w:eastAsia="Arial" w:hAnsiTheme="minorHAnsi" w:cstheme="minorHAnsi"/>
          <w:b/>
          <w:sz w:val="24"/>
          <w:szCs w:val="24"/>
        </w:rPr>
        <w:t>, PARA ATUAR NO CENTRO DE REFERÊNCIA COVID-19</w:t>
      </w:r>
      <w:r w:rsidR="00EE50E6">
        <w:rPr>
          <w:rFonts w:asciiTheme="minorHAnsi" w:eastAsia="Arial" w:hAnsiTheme="minorHAnsi" w:cstheme="minorHAnsi"/>
          <w:b/>
          <w:sz w:val="24"/>
          <w:szCs w:val="24"/>
        </w:rPr>
        <w:t>, NO MUNICÍPIO DE CANOINHAS, CONFORME TERMO DE COLABORAÇÃO MANTIDO ENTRE O MUNICÍPIO CONTRATANTE E ESTE ENTE MUNICIPAL</w:t>
      </w:r>
      <w:r w:rsidRPr="00FE5AEC">
        <w:rPr>
          <w:rFonts w:asciiTheme="minorHAnsi" w:eastAsia="Arial" w:hAnsiTheme="minorHAnsi" w:cstheme="minorHAnsi"/>
          <w:b/>
          <w:sz w:val="24"/>
          <w:szCs w:val="24"/>
        </w:rPr>
        <w:t>.</w:t>
      </w:r>
      <w:r w:rsidR="00556F0D">
        <w:rPr>
          <w:rFonts w:asciiTheme="minorHAnsi" w:eastAsia="Arial" w:hAnsiTheme="minorHAnsi" w:cstheme="minorHAnsi"/>
          <w:b/>
          <w:sz w:val="24"/>
          <w:szCs w:val="24"/>
        </w:rPr>
        <w:t xml:space="preserve">  </w:t>
      </w:r>
      <w:r w:rsidR="00556F0D" w:rsidRPr="00771AF5">
        <w:rPr>
          <w:rFonts w:asciiTheme="minorHAnsi" w:eastAsia="Arial" w:hAnsiTheme="minorHAnsi" w:cstheme="minorHAnsi"/>
          <w:b/>
          <w:sz w:val="24"/>
          <w:szCs w:val="24"/>
          <w:u w:val="single"/>
        </w:rPr>
        <w:t>ANEXAR TERMO.</w:t>
      </w:r>
    </w:p>
    <w:p w14:paraId="26E2D946" w14:textId="447DE757" w:rsidR="00DD0FAD" w:rsidRPr="00D76890" w:rsidRDefault="00822344" w:rsidP="005412CE">
      <w:pPr>
        <w:spacing w:before="120" w:after="120"/>
        <w:jc w:val="both"/>
        <w:rPr>
          <w:rFonts w:asciiTheme="minorHAnsi" w:eastAsia="Arial" w:hAnsiTheme="minorHAnsi" w:cstheme="minorHAnsi"/>
          <w:bCs/>
          <w:sz w:val="24"/>
          <w:szCs w:val="24"/>
        </w:rPr>
      </w:pPr>
      <w:r w:rsidRPr="00FE5AEC">
        <w:rPr>
          <w:rFonts w:asciiTheme="minorHAnsi" w:eastAsia="Arial" w:hAnsiTheme="minorHAnsi" w:cstheme="minorHAnsi"/>
          <w:b/>
          <w:sz w:val="24"/>
          <w:szCs w:val="24"/>
        </w:rPr>
        <w:t xml:space="preserve">CLÁUSULA </w:t>
      </w:r>
      <w:r w:rsidR="00771AF5">
        <w:rPr>
          <w:rFonts w:asciiTheme="minorHAnsi" w:eastAsia="Arial" w:hAnsiTheme="minorHAnsi" w:cstheme="minorHAnsi"/>
          <w:b/>
          <w:sz w:val="24"/>
          <w:szCs w:val="24"/>
        </w:rPr>
        <w:t>SEGUNDA</w:t>
      </w:r>
      <w:r w:rsidRPr="00FE5AEC">
        <w:rPr>
          <w:rFonts w:asciiTheme="minorHAnsi" w:eastAsia="Arial" w:hAnsiTheme="minorHAnsi" w:cstheme="minorHAnsi"/>
          <w:b/>
          <w:sz w:val="24"/>
          <w:szCs w:val="24"/>
        </w:rPr>
        <w:t xml:space="preserve"> - DO PREÇO, CONDIÇÕES DE PAGAMENTO E FORMA DA PRESTAÇÃO DOS SERVIÇOS</w:t>
      </w:r>
      <w:r w:rsidR="00EE50E6" w:rsidRPr="00D76890">
        <w:rPr>
          <w:rFonts w:asciiTheme="minorHAnsi" w:eastAsia="Arial" w:hAnsiTheme="minorHAnsi" w:cstheme="minorHAnsi"/>
          <w:bCs/>
          <w:sz w:val="24"/>
          <w:szCs w:val="24"/>
        </w:rPr>
        <w:t>.</w:t>
      </w:r>
    </w:p>
    <w:p w14:paraId="107D42ED" w14:textId="6CCBE61A" w:rsidR="00D76890" w:rsidRPr="00D76890" w:rsidRDefault="00D76890" w:rsidP="00D76890">
      <w:pPr>
        <w:pStyle w:val="PargrafodaLista"/>
        <w:numPr>
          <w:ilvl w:val="0"/>
          <w:numId w:val="15"/>
        </w:numPr>
        <w:spacing w:before="120" w:after="120"/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D76890">
        <w:rPr>
          <w:rFonts w:asciiTheme="minorHAnsi" w:eastAsia="Arial" w:hAnsiTheme="minorHAnsi" w:cstheme="minorHAnsi"/>
          <w:b/>
          <w:sz w:val="24"/>
          <w:szCs w:val="24"/>
        </w:rPr>
        <w:t>VALOR</w:t>
      </w:r>
    </w:p>
    <w:p w14:paraId="7277E07D" w14:textId="776E474E" w:rsidR="00EE50E6" w:rsidRDefault="00EE50E6" w:rsidP="005412CE">
      <w:pPr>
        <w:spacing w:before="120" w:after="120"/>
        <w:jc w:val="both"/>
        <w:rPr>
          <w:rFonts w:asciiTheme="minorHAnsi" w:eastAsia="Arial" w:hAnsiTheme="minorHAnsi" w:cstheme="minorHAnsi"/>
          <w:bCs/>
          <w:sz w:val="24"/>
          <w:szCs w:val="24"/>
        </w:rPr>
      </w:pPr>
      <w:r>
        <w:rPr>
          <w:rFonts w:asciiTheme="minorHAnsi" w:eastAsia="Arial" w:hAnsiTheme="minorHAnsi" w:cstheme="minorHAnsi"/>
          <w:bCs/>
          <w:sz w:val="24"/>
          <w:szCs w:val="24"/>
        </w:rPr>
        <w:t>O valor total deste contrato é de R$</w:t>
      </w:r>
      <w:r w:rsidR="00F425DC">
        <w:rPr>
          <w:rFonts w:asciiTheme="minorHAnsi" w:eastAsia="Arial" w:hAnsiTheme="minorHAnsi" w:cstheme="minorHAnsi"/>
          <w:bCs/>
          <w:sz w:val="24"/>
          <w:szCs w:val="24"/>
        </w:rPr>
        <w:t xml:space="preserve"> 15.840,00 (quinze mil, oitocentos e quarenta reais)</w:t>
      </w:r>
      <w:r>
        <w:rPr>
          <w:rFonts w:asciiTheme="minorHAnsi" w:eastAsia="Arial" w:hAnsiTheme="minorHAnsi" w:cstheme="minorHAnsi"/>
          <w:bCs/>
          <w:sz w:val="24"/>
          <w:szCs w:val="24"/>
        </w:rPr>
        <w:t>, discriminado da seguinte forma:</w:t>
      </w:r>
    </w:p>
    <w:p w14:paraId="1DAB6D14" w14:textId="548469A3" w:rsidR="005412CE" w:rsidRDefault="005412CE" w:rsidP="005412CE">
      <w:pPr>
        <w:spacing w:before="120" w:after="120"/>
        <w:jc w:val="both"/>
        <w:rPr>
          <w:rFonts w:asciiTheme="minorHAnsi" w:eastAsia="Arial" w:hAnsiTheme="minorHAnsi" w:cstheme="minorHAnsi"/>
          <w:bCs/>
          <w:sz w:val="24"/>
          <w:szCs w:val="24"/>
        </w:rPr>
      </w:pPr>
    </w:p>
    <w:tbl>
      <w:tblPr>
        <w:tblW w:w="10078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4580"/>
        <w:gridCol w:w="816"/>
        <w:gridCol w:w="1397"/>
        <w:gridCol w:w="1093"/>
        <w:gridCol w:w="1659"/>
      </w:tblGrid>
      <w:tr w:rsidR="005412CE" w:rsidRPr="00FE5AEC" w14:paraId="26E2D956" w14:textId="77777777" w:rsidTr="005412CE">
        <w:trPr>
          <w:trHeight w:val="143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E2D94F" w14:textId="59241741" w:rsidR="005412CE" w:rsidRPr="00EE50E6" w:rsidRDefault="005412CE" w:rsidP="005412CE">
            <w:pPr>
              <w:spacing w:before="120" w:after="120"/>
              <w:ind w:right="70"/>
              <w:jc w:val="right"/>
              <w:rPr>
                <w:rFonts w:asciiTheme="minorHAnsi" w:eastAsia="Arial" w:hAnsiTheme="minorHAnsi" w:cstheme="minorHAnsi"/>
                <w:b/>
              </w:rPr>
            </w:pPr>
            <w:bookmarkStart w:id="1" w:name="page2"/>
            <w:bookmarkEnd w:id="1"/>
            <w:r w:rsidRPr="00EE50E6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r w:rsidRPr="00EE50E6">
              <w:rPr>
                <w:rFonts w:asciiTheme="minorHAnsi" w:eastAsia="Arial" w:hAnsiTheme="minorHAnsi" w:cstheme="minorHAnsi"/>
                <w:b/>
              </w:rPr>
              <w:t>Item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E2D950" w14:textId="10769522" w:rsidR="005412CE" w:rsidRPr="00EE50E6" w:rsidRDefault="005412CE" w:rsidP="005412CE">
            <w:pPr>
              <w:spacing w:before="120" w:after="120"/>
              <w:ind w:left="100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EE50E6">
              <w:rPr>
                <w:rFonts w:asciiTheme="minorHAnsi" w:eastAsia="Arial" w:hAnsiTheme="minorHAnsi" w:cstheme="minorHAnsi"/>
                <w:b/>
              </w:rPr>
              <w:t>Material/Servi</w:t>
            </w:r>
            <w:r w:rsidR="00771AF5">
              <w:rPr>
                <w:rFonts w:asciiTheme="minorHAnsi" w:eastAsia="Arial" w:hAnsiTheme="minorHAnsi" w:cstheme="minorHAnsi"/>
                <w:b/>
              </w:rPr>
              <w:t>ço</w:t>
            </w:r>
          </w:p>
        </w:tc>
        <w:tc>
          <w:tcPr>
            <w:tcW w:w="81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11A03C" w14:textId="77777777" w:rsidR="005412CE" w:rsidRDefault="005412CE" w:rsidP="005412CE">
            <w:pPr>
              <w:spacing w:before="120" w:after="120"/>
              <w:ind w:left="80"/>
              <w:jc w:val="center"/>
              <w:rPr>
                <w:rFonts w:asciiTheme="minorHAnsi" w:eastAsia="Arial" w:hAnsiTheme="minorHAnsi" w:cstheme="minorHAnsi"/>
                <w:b/>
              </w:rPr>
            </w:pPr>
          </w:p>
          <w:p w14:paraId="26E2D951" w14:textId="78760E5B" w:rsidR="005412CE" w:rsidRPr="00EE50E6" w:rsidRDefault="005412CE" w:rsidP="005412CE">
            <w:pPr>
              <w:spacing w:before="120" w:after="120"/>
              <w:ind w:left="80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EE50E6">
              <w:rPr>
                <w:rFonts w:asciiTheme="minorHAnsi" w:eastAsia="Arial" w:hAnsiTheme="minorHAnsi" w:cstheme="minorHAnsi"/>
                <w:b/>
              </w:rPr>
              <w:t>Unid. medida</w:t>
            </w:r>
          </w:p>
        </w:tc>
        <w:tc>
          <w:tcPr>
            <w:tcW w:w="139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E2D953" w14:textId="77777777" w:rsidR="005412CE" w:rsidRPr="00EE50E6" w:rsidRDefault="005412CE" w:rsidP="005412CE">
            <w:pPr>
              <w:spacing w:before="120" w:after="120"/>
              <w:ind w:right="40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EE50E6">
              <w:rPr>
                <w:rFonts w:asciiTheme="minorHAnsi" w:eastAsia="Arial" w:hAnsiTheme="minorHAnsi" w:cstheme="minorHAnsi"/>
                <w:b/>
              </w:rPr>
              <w:t>Quantidade</w:t>
            </w:r>
          </w:p>
        </w:tc>
        <w:tc>
          <w:tcPr>
            <w:tcW w:w="109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E2D954" w14:textId="77777777" w:rsidR="005412CE" w:rsidRPr="00EE50E6" w:rsidRDefault="005412CE" w:rsidP="005412CE">
            <w:pPr>
              <w:spacing w:before="120" w:after="120"/>
              <w:ind w:right="40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EE50E6">
              <w:rPr>
                <w:rFonts w:asciiTheme="minorHAnsi" w:eastAsia="Arial" w:hAnsiTheme="minorHAnsi" w:cstheme="minorHAnsi"/>
                <w:b/>
              </w:rPr>
              <w:t>Valor</w:t>
            </w:r>
          </w:p>
        </w:tc>
        <w:tc>
          <w:tcPr>
            <w:tcW w:w="165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E2D955" w14:textId="77777777" w:rsidR="005412CE" w:rsidRPr="00EE50E6" w:rsidRDefault="005412CE" w:rsidP="005412CE">
            <w:pPr>
              <w:spacing w:before="120" w:after="120"/>
              <w:ind w:right="40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EE50E6">
              <w:rPr>
                <w:rFonts w:asciiTheme="minorHAnsi" w:eastAsia="Arial" w:hAnsiTheme="minorHAnsi" w:cstheme="minorHAnsi"/>
                <w:b/>
              </w:rPr>
              <w:t>Valor</w:t>
            </w:r>
          </w:p>
        </w:tc>
      </w:tr>
      <w:tr w:rsidR="005412CE" w:rsidRPr="00FE5AEC" w14:paraId="26E2D95E" w14:textId="77777777" w:rsidTr="005412CE">
        <w:trPr>
          <w:trHeight w:val="74"/>
        </w:trPr>
        <w:tc>
          <w:tcPr>
            <w:tcW w:w="53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E2D957" w14:textId="77777777" w:rsidR="005412CE" w:rsidRPr="00EE50E6" w:rsidRDefault="005412CE" w:rsidP="005412CE">
            <w:pPr>
              <w:spacing w:before="120" w:after="12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E2D958" w14:textId="77777777" w:rsidR="005412CE" w:rsidRPr="00EE50E6" w:rsidRDefault="005412CE" w:rsidP="005412CE">
            <w:pPr>
              <w:spacing w:before="120" w:after="12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E2D959" w14:textId="77777777" w:rsidR="005412CE" w:rsidRPr="00EE50E6" w:rsidRDefault="005412CE" w:rsidP="005412CE">
            <w:pPr>
              <w:spacing w:before="120" w:after="12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39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E2D95B" w14:textId="77777777" w:rsidR="005412CE" w:rsidRPr="00EE50E6" w:rsidRDefault="005412CE" w:rsidP="005412CE">
            <w:pPr>
              <w:spacing w:before="120" w:after="12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0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E2D95C" w14:textId="77777777" w:rsidR="005412CE" w:rsidRPr="00EE50E6" w:rsidRDefault="005412CE" w:rsidP="005412CE">
            <w:pPr>
              <w:spacing w:before="120" w:after="120"/>
              <w:ind w:right="40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EE50E6">
              <w:rPr>
                <w:rFonts w:asciiTheme="minorHAnsi" w:eastAsia="Arial" w:hAnsiTheme="minorHAnsi" w:cstheme="minorHAnsi"/>
                <w:b/>
              </w:rPr>
              <w:t>unitário</w:t>
            </w:r>
          </w:p>
        </w:tc>
        <w:tc>
          <w:tcPr>
            <w:tcW w:w="16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E2D95D" w14:textId="77777777" w:rsidR="005412CE" w:rsidRPr="00EE50E6" w:rsidRDefault="005412CE" w:rsidP="005412CE">
            <w:pPr>
              <w:spacing w:before="120" w:after="120"/>
              <w:ind w:right="40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EE50E6">
              <w:rPr>
                <w:rFonts w:asciiTheme="minorHAnsi" w:eastAsia="Arial" w:hAnsiTheme="minorHAnsi" w:cstheme="minorHAnsi"/>
                <w:b/>
              </w:rPr>
              <w:t>total (R$)</w:t>
            </w:r>
          </w:p>
        </w:tc>
      </w:tr>
      <w:tr w:rsidR="005412CE" w:rsidRPr="00FE5AEC" w14:paraId="26E2D966" w14:textId="77777777" w:rsidTr="005412CE">
        <w:trPr>
          <w:trHeight w:val="42"/>
        </w:trPr>
        <w:tc>
          <w:tcPr>
            <w:tcW w:w="5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E2D95F" w14:textId="77777777" w:rsidR="005412CE" w:rsidRPr="00EE50E6" w:rsidRDefault="005412CE" w:rsidP="005412CE">
            <w:pPr>
              <w:spacing w:before="120" w:after="12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E2D960" w14:textId="77777777" w:rsidR="005412CE" w:rsidRPr="00EE50E6" w:rsidRDefault="005412CE" w:rsidP="005412CE">
            <w:pPr>
              <w:spacing w:before="120" w:after="12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E2D961" w14:textId="77777777" w:rsidR="005412CE" w:rsidRPr="00EE50E6" w:rsidRDefault="005412CE" w:rsidP="005412CE">
            <w:pPr>
              <w:spacing w:before="120" w:after="12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3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E2D963" w14:textId="77777777" w:rsidR="005412CE" w:rsidRPr="00EE50E6" w:rsidRDefault="005412CE" w:rsidP="005412CE">
            <w:pPr>
              <w:spacing w:before="120" w:after="12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0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E2D964" w14:textId="77777777" w:rsidR="005412CE" w:rsidRPr="00EE50E6" w:rsidRDefault="005412CE" w:rsidP="005412CE">
            <w:pPr>
              <w:spacing w:before="120" w:after="120"/>
              <w:ind w:right="40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EE50E6">
              <w:rPr>
                <w:rFonts w:asciiTheme="minorHAnsi" w:eastAsia="Arial" w:hAnsiTheme="minorHAnsi" w:cstheme="minorHAnsi"/>
                <w:b/>
              </w:rPr>
              <w:t>(R$)</w:t>
            </w:r>
          </w:p>
        </w:tc>
        <w:tc>
          <w:tcPr>
            <w:tcW w:w="16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E2D965" w14:textId="77777777" w:rsidR="005412CE" w:rsidRPr="00EE50E6" w:rsidRDefault="005412CE" w:rsidP="005412CE">
            <w:pPr>
              <w:spacing w:before="120" w:after="120"/>
              <w:rPr>
                <w:rFonts w:asciiTheme="minorHAnsi" w:eastAsia="Times New Roman" w:hAnsiTheme="minorHAnsi" w:cstheme="minorHAnsi"/>
              </w:rPr>
            </w:pPr>
          </w:p>
        </w:tc>
      </w:tr>
      <w:tr w:rsidR="005412CE" w:rsidRPr="00FE5AEC" w14:paraId="26E2D96E" w14:textId="77777777" w:rsidTr="005412CE">
        <w:trPr>
          <w:trHeight w:val="116"/>
        </w:trPr>
        <w:tc>
          <w:tcPr>
            <w:tcW w:w="53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E2D967" w14:textId="77777777" w:rsidR="005412CE" w:rsidRPr="00EE50E6" w:rsidRDefault="005412CE" w:rsidP="005412CE">
            <w:pPr>
              <w:spacing w:before="120" w:after="120"/>
              <w:ind w:right="1390"/>
              <w:jc w:val="right"/>
              <w:rPr>
                <w:rFonts w:asciiTheme="minorHAnsi" w:eastAsia="Arial" w:hAnsiTheme="minorHAnsi" w:cstheme="minorHAnsi"/>
              </w:rPr>
            </w:pPr>
            <w:r w:rsidRPr="00EE50E6">
              <w:rPr>
                <w:rFonts w:asciiTheme="minorHAnsi" w:eastAsia="Arial" w:hAnsiTheme="minorHAnsi" w:cstheme="minorHAnsi"/>
              </w:rPr>
              <w:lastRenderedPageBreak/>
              <w:t>1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2FE2C2" w14:textId="77777777" w:rsidR="005412CE" w:rsidRDefault="005412CE" w:rsidP="005412CE">
            <w:pPr>
              <w:spacing w:before="120" w:after="120"/>
              <w:ind w:left="100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  <w:p w14:paraId="26E2D968" w14:textId="1E83B127" w:rsidR="005412CE" w:rsidRPr="005412CE" w:rsidRDefault="005412CE" w:rsidP="005412CE">
            <w:pPr>
              <w:spacing w:before="120" w:after="120"/>
              <w:ind w:left="100"/>
              <w:jc w:val="center"/>
              <w:rPr>
                <w:rFonts w:asciiTheme="minorHAnsi" w:eastAsia="Arial" w:hAnsiTheme="minorHAnsi" w:cstheme="minorHAnsi"/>
                <w:bCs/>
              </w:rPr>
            </w:pPr>
            <w:r w:rsidRPr="005412CE">
              <w:rPr>
                <w:rFonts w:asciiTheme="minorHAnsi" w:eastAsia="Arial" w:hAnsiTheme="minorHAnsi" w:cstheme="minorHAnsi"/>
                <w:bCs/>
              </w:rPr>
              <w:t>CONTRATAÇÃO DE EMPRESA OU ENTIDADE ESPECIALIZADA PARA PRESTAÇÃO DE SERVIÇOS COM PESSOAL NA ÁREA MÉDICA, COM SERVIÇOS DE MÉDICOS PLANTONISTAS PARA TRIAGEM E ATENDIMENTOS DE URGÊNCIA EM REGIME DE PLANTÃO PRESENCIAL</w:t>
            </w:r>
            <w:r w:rsidRPr="00F425DC">
              <w:rPr>
                <w:rFonts w:asciiTheme="minorHAnsi" w:eastAsia="Arial" w:hAnsiTheme="minorHAnsi" w:cstheme="minorHAnsi"/>
                <w:bCs/>
              </w:rPr>
              <w:t>, 06 (SEIS) HORAS POR DIA</w:t>
            </w:r>
            <w:r w:rsidRPr="005412CE">
              <w:rPr>
                <w:rFonts w:asciiTheme="minorHAnsi" w:eastAsia="Arial" w:hAnsiTheme="minorHAnsi" w:cstheme="minorHAnsi"/>
                <w:bCs/>
              </w:rPr>
              <w:t>, PARA ATUAR NO CENTRO DE REFERÊNCIA COVID-19, NO MUNICÍPIO DE CANOINHAS, CONFORME TERMO DE COLABORAÇÃO MANTIDO ENTRE O MUNICÍPIO CONTRATANTE E ESTE ENTE MUNICIPAL</w:t>
            </w:r>
          </w:p>
        </w:tc>
        <w:tc>
          <w:tcPr>
            <w:tcW w:w="8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E2D969" w14:textId="1800377E" w:rsidR="005412CE" w:rsidRPr="00EE50E6" w:rsidRDefault="005412CE" w:rsidP="005412CE">
            <w:pPr>
              <w:spacing w:before="120" w:after="12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HORA</w:t>
            </w:r>
          </w:p>
        </w:tc>
        <w:tc>
          <w:tcPr>
            <w:tcW w:w="139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E2D96B" w14:textId="294D6F2A" w:rsidR="005412CE" w:rsidRPr="00EE50E6" w:rsidRDefault="00F425DC" w:rsidP="00771AF5">
            <w:pPr>
              <w:spacing w:before="120" w:after="120"/>
              <w:ind w:right="4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40</w:t>
            </w:r>
          </w:p>
        </w:tc>
        <w:tc>
          <w:tcPr>
            <w:tcW w:w="10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E2D96C" w14:textId="67FF3014" w:rsidR="005412CE" w:rsidRPr="00EE50E6" w:rsidRDefault="00771AF5" w:rsidP="005412CE">
            <w:pPr>
              <w:spacing w:before="120" w:after="120"/>
              <w:ind w:right="40"/>
              <w:jc w:val="right"/>
              <w:rPr>
                <w:rFonts w:asciiTheme="minorHAnsi" w:eastAsia="Arial" w:hAnsiTheme="minorHAnsi" w:cstheme="minorHAnsi"/>
              </w:rPr>
            </w:pPr>
            <w:r w:rsidRPr="00F425DC">
              <w:rPr>
                <w:rFonts w:asciiTheme="minorHAnsi" w:eastAsia="Arial" w:hAnsiTheme="minorHAnsi" w:cstheme="minorHAnsi"/>
              </w:rPr>
              <w:t>R$ 99,</w:t>
            </w:r>
            <w:r w:rsidR="005412CE" w:rsidRPr="00F425DC">
              <w:rPr>
                <w:rFonts w:asciiTheme="minorHAnsi" w:eastAsia="Arial" w:hAnsiTheme="minorHAnsi" w:cstheme="minorHAnsi"/>
              </w:rPr>
              <w:t>00</w:t>
            </w:r>
          </w:p>
        </w:tc>
        <w:tc>
          <w:tcPr>
            <w:tcW w:w="16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E2D96D" w14:textId="77777777" w:rsidR="005412CE" w:rsidRPr="00EE50E6" w:rsidRDefault="005412CE" w:rsidP="005412CE">
            <w:pPr>
              <w:spacing w:before="120" w:after="120"/>
              <w:rPr>
                <w:rFonts w:asciiTheme="minorHAnsi" w:eastAsia="Times New Roman" w:hAnsiTheme="minorHAnsi" w:cstheme="minorHAnsi"/>
              </w:rPr>
            </w:pPr>
          </w:p>
        </w:tc>
      </w:tr>
      <w:tr w:rsidR="005412CE" w:rsidRPr="00771AF5" w14:paraId="26E2D976" w14:textId="77777777" w:rsidTr="005412CE">
        <w:trPr>
          <w:trHeight w:val="121"/>
        </w:trPr>
        <w:tc>
          <w:tcPr>
            <w:tcW w:w="53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E2D96F" w14:textId="77777777" w:rsidR="005412CE" w:rsidRPr="00EE50E6" w:rsidRDefault="005412CE" w:rsidP="005412CE">
            <w:pPr>
              <w:spacing w:before="120" w:after="12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E2D970" w14:textId="4FF87932" w:rsidR="005412CE" w:rsidRPr="00EE50E6" w:rsidRDefault="005412CE" w:rsidP="005412CE">
            <w:pPr>
              <w:spacing w:before="120" w:after="120"/>
              <w:ind w:left="10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E2D971" w14:textId="77777777" w:rsidR="005412CE" w:rsidRPr="00EE50E6" w:rsidRDefault="005412CE" w:rsidP="005412CE">
            <w:pPr>
              <w:spacing w:before="120" w:after="12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39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E2D973" w14:textId="77777777" w:rsidR="005412CE" w:rsidRPr="00EE50E6" w:rsidRDefault="005412CE" w:rsidP="005412CE">
            <w:pPr>
              <w:spacing w:before="120" w:after="12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0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E2D974" w14:textId="77777777" w:rsidR="005412CE" w:rsidRPr="00EE50E6" w:rsidRDefault="005412CE" w:rsidP="005412CE">
            <w:pPr>
              <w:spacing w:before="120" w:after="12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E2D975" w14:textId="4DC6BA0D" w:rsidR="005412CE" w:rsidRPr="00771AF5" w:rsidRDefault="00F425DC" w:rsidP="005412CE">
            <w:pPr>
              <w:spacing w:before="120" w:after="120"/>
              <w:ind w:right="4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R$ 3.960,00</w:t>
            </w:r>
          </w:p>
        </w:tc>
      </w:tr>
      <w:tr w:rsidR="005412CE" w:rsidRPr="00FE5AEC" w14:paraId="26E2D97E" w14:textId="77777777" w:rsidTr="005412CE">
        <w:trPr>
          <w:trHeight w:val="123"/>
        </w:trPr>
        <w:tc>
          <w:tcPr>
            <w:tcW w:w="53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E2D977" w14:textId="77777777" w:rsidR="005412CE" w:rsidRPr="00EE50E6" w:rsidRDefault="005412CE" w:rsidP="005412CE">
            <w:pPr>
              <w:spacing w:before="120" w:after="12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E2D978" w14:textId="0A4E5D1E" w:rsidR="005412CE" w:rsidRPr="00EE50E6" w:rsidRDefault="005412CE" w:rsidP="005412CE">
            <w:pPr>
              <w:spacing w:before="120" w:after="120"/>
              <w:ind w:left="10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E2D979" w14:textId="77777777" w:rsidR="005412CE" w:rsidRPr="00EE50E6" w:rsidRDefault="005412CE" w:rsidP="005412CE">
            <w:pPr>
              <w:spacing w:before="120" w:after="12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39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E2D97B" w14:textId="77777777" w:rsidR="005412CE" w:rsidRPr="00EE50E6" w:rsidRDefault="005412CE" w:rsidP="005412CE">
            <w:pPr>
              <w:spacing w:before="120" w:after="12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0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E2D97C" w14:textId="77777777" w:rsidR="005412CE" w:rsidRPr="00EE50E6" w:rsidRDefault="005412CE" w:rsidP="005412CE">
            <w:pPr>
              <w:spacing w:before="120" w:after="12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E2D97D" w14:textId="50EACA50" w:rsidR="005412CE" w:rsidRPr="005412CE" w:rsidRDefault="005412CE" w:rsidP="005412CE">
            <w:pPr>
              <w:spacing w:before="120" w:after="120"/>
              <w:ind w:right="40"/>
              <w:jc w:val="right"/>
              <w:rPr>
                <w:rFonts w:asciiTheme="minorHAnsi" w:eastAsia="Arial" w:hAnsiTheme="minorHAnsi" w:cstheme="minorHAnsi"/>
                <w:highlight w:val="yellow"/>
              </w:rPr>
            </w:pPr>
          </w:p>
        </w:tc>
      </w:tr>
      <w:tr w:rsidR="005412CE" w:rsidRPr="00FE5AEC" w14:paraId="26E2D986" w14:textId="77777777" w:rsidTr="005412CE">
        <w:trPr>
          <w:trHeight w:val="123"/>
        </w:trPr>
        <w:tc>
          <w:tcPr>
            <w:tcW w:w="53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E2D97F" w14:textId="77777777" w:rsidR="005412CE" w:rsidRPr="00EE50E6" w:rsidRDefault="005412CE" w:rsidP="005412CE">
            <w:pPr>
              <w:spacing w:before="120" w:after="12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E2D980" w14:textId="7B56F53A" w:rsidR="005412CE" w:rsidRPr="00EE50E6" w:rsidRDefault="005412CE" w:rsidP="005412CE">
            <w:pPr>
              <w:spacing w:before="120" w:after="120"/>
              <w:ind w:left="10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E2D981" w14:textId="77777777" w:rsidR="005412CE" w:rsidRPr="00EE50E6" w:rsidRDefault="005412CE" w:rsidP="005412CE">
            <w:pPr>
              <w:spacing w:before="120" w:after="12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39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E2D983" w14:textId="77777777" w:rsidR="005412CE" w:rsidRPr="00EE50E6" w:rsidRDefault="005412CE" w:rsidP="005412CE">
            <w:pPr>
              <w:spacing w:before="120" w:after="12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0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E2D984" w14:textId="77777777" w:rsidR="005412CE" w:rsidRPr="00EE50E6" w:rsidRDefault="005412CE" w:rsidP="005412CE">
            <w:pPr>
              <w:spacing w:before="120" w:after="12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E2D985" w14:textId="77777777" w:rsidR="005412CE" w:rsidRPr="00EE50E6" w:rsidRDefault="005412CE" w:rsidP="005412CE">
            <w:pPr>
              <w:spacing w:before="120" w:after="120"/>
              <w:rPr>
                <w:rFonts w:asciiTheme="minorHAnsi" w:eastAsia="Times New Roman" w:hAnsiTheme="minorHAnsi" w:cstheme="minorHAnsi"/>
              </w:rPr>
            </w:pPr>
          </w:p>
        </w:tc>
      </w:tr>
      <w:tr w:rsidR="005412CE" w:rsidRPr="00FE5AEC" w14:paraId="26E2D98E" w14:textId="77777777" w:rsidTr="005412CE">
        <w:trPr>
          <w:trHeight w:val="121"/>
        </w:trPr>
        <w:tc>
          <w:tcPr>
            <w:tcW w:w="53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E2D987" w14:textId="77777777" w:rsidR="005412CE" w:rsidRPr="00EE50E6" w:rsidRDefault="005412CE" w:rsidP="005412CE">
            <w:pPr>
              <w:spacing w:before="120" w:after="12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E2D988" w14:textId="520AAE27" w:rsidR="005412CE" w:rsidRPr="00EE50E6" w:rsidRDefault="005412CE" w:rsidP="005412CE">
            <w:pPr>
              <w:spacing w:before="120" w:after="120"/>
              <w:ind w:left="10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E2D989" w14:textId="77777777" w:rsidR="005412CE" w:rsidRPr="00EE50E6" w:rsidRDefault="005412CE" w:rsidP="005412CE">
            <w:pPr>
              <w:spacing w:before="120" w:after="12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39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E2D98B" w14:textId="77777777" w:rsidR="005412CE" w:rsidRPr="00EE50E6" w:rsidRDefault="005412CE" w:rsidP="005412CE">
            <w:pPr>
              <w:spacing w:before="120" w:after="12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0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E2D98C" w14:textId="77777777" w:rsidR="005412CE" w:rsidRPr="00EE50E6" w:rsidRDefault="005412CE" w:rsidP="005412CE">
            <w:pPr>
              <w:spacing w:before="120" w:after="12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E2D98D" w14:textId="77777777" w:rsidR="005412CE" w:rsidRPr="00EE50E6" w:rsidRDefault="005412CE" w:rsidP="005412CE">
            <w:pPr>
              <w:spacing w:before="120" w:after="120"/>
              <w:rPr>
                <w:rFonts w:asciiTheme="minorHAnsi" w:eastAsia="Times New Roman" w:hAnsiTheme="minorHAnsi" w:cstheme="minorHAnsi"/>
              </w:rPr>
            </w:pPr>
          </w:p>
        </w:tc>
      </w:tr>
      <w:tr w:rsidR="005412CE" w:rsidRPr="00FE5AEC" w14:paraId="26E2D996" w14:textId="77777777" w:rsidTr="005412CE">
        <w:trPr>
          <w:trHeight w:val="123"/>
        </w:trPr>
        <w:tc>
          <w:tcPr>
            <w:tcW w:w="53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E2D98F" w14:textId="77777777" w:rsidR="005412CE" w:rsidRPr="00EE50E6" w:rsidRDefault="005412CE" w:rsidP="005412CE">
            <w:pPr>
              <w:spacing w:before="120" w:after="12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E2D990" w14:textId="3807F69C" w:rsidR="005412CE" w:rsidRPr="00EE50E6" w:rsidRDefault="005412CE" w:rsidP="005412CE">
            <w:pPr>
              <w:spacing w:before="120" w:after="120"/>
              <w:ind w:left="10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E2D991" w14:textId="77777777" w:rsidR="005412CE" w:rsidRPr="00EE50E6" w:rsidRDefault="005412CE" w:rsidP="005412CE">
            <w:pPr>
              <w:spacing w:before="120" w:after="12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39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E2D993" w14:textId="77777777" w:rsidR="005412CE" w:rsidRPr="00EE50E6" w:rsidRDefault="005412CE" w:rsidP="005412CE">
            <w:pPr>
              <w:spacing w:before="120" w:after="12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0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E2D994" w14:textId="77777777" w:rsidR="005412CE" w:rsidRPr="00EE50E6" w:rsidRDefault="005412CE" w:rsidP="005412CE">
            <w:pPr>
              <w:spacing w:before="120" w:after="12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E2D995" w14:textId="77777777" w:rsidR="005412CE" w:rsidRPr="00EE50E6" w:rsidRDefault="005412CE" w:rsidP="005412CE">
            <w:pPr>
              <w:spacing w:before="120" w:after="120"/>
              <w:rPr>
                <w:rFonts w:asciiTheme="minorHAnsi" w:eastAsia="Times New Roman" w:hAnsiTheme="minorHAnsi" w:cstheme="minorHAnsi"/>
              </w:rPr>
            </w:pPr>
          </w:p>
        </w:tc>
      </w:tr>
      <w:tr w:rsidR="005412CE" w:rsidRPr="00FE5AEC" w14:paraId="26E2D99E" w14:textId="77777777" w:rsidTr="005412CE">
        <w:trPr>
          <w:trHeight w:val="42"/>
        </w:trPr>
        <w:tc>
          <w:tcPr>
            <w:tcW w:w="53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E2D997" w14:textId="77777777" w:rsidR="005412CE" w:rsidRPr="00EE50E6" w:rsidRDefault="005412CE" w:rsidP="005412CE">
            <w:pPr>
              <w:spacing w:before="120" w:after="12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E2D998" w14:textId="248C8568" w:rsidR="005412CE" w:rsidRPr="00EE50E6" w:rsidRDefault="005412CE" w:rsidP="005412CE">
            <w:pPr>
              <w:spacing w:before="120" w:after="120"/>
              <w:ind w:left="10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E2D999" w14:textId="77777777" w:rsidR="005412CE" w:rsidRPr="00EE50E6" w:rsidRDefault="005412CE" w:rsidP="005412CE">
            <w:pPr>
              <w:spacing w:before="120" w:after="12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39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E2D99B" w14:textId="77777777" w:rsidR="005412CE" w:rsidRPr="00EE50E6" w:rsidRDefault="005412CE" w:rsidP="005412CE">
            <w:pPr>
              <w:spacing w:before="120" w:after="12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0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E2D99C" w14:textId="77777777" w:rsidR="005412CE" w:rsidRPr="00EE50E6" w:rsidRDefault="005412CE" w:rsidP="005412CE">
            <w:pPr>
              <w:spacing w:before="120" w:after="12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E2D99D" w14:textId="77777777" w:rsidR="005412CE" w:rsidRPr="00EE50E6" w:rsidRDefault="005412CE" w:rsidP="005412CE">
            <w:pPr>
              <w:spacing w:before="120" w:after="120"/>
              <w:rPr>
                <w:rFonts w:asciiTheme="minorHAnsi" w:eastAsia="Times New Roman" w:hAnsiTheme="minorHAnsi" w:cstheme="minorHAnsi"/>
              </w:rPr>
            </w:pPr>
          </w:p>
        </w:tc>
      </w:tr>
      <w:tr w:rsidR="005412CE" w:rsidRPr="00FE5AEC" w14:paraId="21581FCB" w14:textId="77777777" w:rsidTr="005412CE">
        <w:trPr>
          <w:trHeight w:val="63"/>
        </w:trPr>
        <w:tc>
          <w:tcPr>
            <w:tcW w:w="5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AA91B0" w14:textId="77777777" w:rsidR="005412CE" w:rsidRPr="00EE50E6" w:rsidRDefault="005412CE" w:rsidP="005412CE">
            <w:pPr>
              <w:spacing w:before="120" w:after="12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A3D71E" w14:textId="77777777" w:rsidR="005412CE" w:rsidRPr="00EE50E6" w:rsidRDefault="005412CE" w:rsidP="005412CE">
            <w:pPr>
              <w:spacing w:before="120" w:after="120"/>
              <w:ind w:left="10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806CFF" w14:textId="77777777" w:rsidR="005412CE" w:rsidRPr="00EE50E6" w:rsidRDefault="005412CE" w:rsidP="005412CE">
            <w:pPr>
              <w:spacing w:before="120" w:after="12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3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236F9" w14:textId="77777777" w:rsidR="005412CE" w:rsidRPr="00EE50E6" w:rsidRDefault="005412CE" w:rsidP="005412CE">
            <w:pPr>
              <w:spacing w:before="120" w:after="12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0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63BB1D" w14:textId="77777777" w:rsidR="005412CE" w:rsidRPr="00EE50E6" w:rsidRDefault="005412CE" w:rsidP="005412CE">
            <w:pPr>
              <w:spacing w:before="120" w:after="12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0DF40B" w14:textId="77777777" w:rsidR="005412CE" w:rsidRPr="00EE50E6" w:rsidRDefault="005412CE" w:rsidP="005412CE">
            <w:pPr>
              <w:spacing w:before="120" w:after="120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26E2D9AF" w14:textId="77777777" w:rsidR="00DD0FAD" w:rsidRPr="00FE5AEC" w:rsidRDefault="00DD0FAD" w:rsidP="005412CE">
      <w:pPr>
        <w:spacing w:before="120" w:after="120"/>
        <w:rPr>
          <w:rFonts w:asciiTheme="minorHAnsi" w:eastAsia="Times New Roman" w:hAnsiTheme="minorHAnsi" w:cstheme="minorHAnsi"/>
          <w:sz w:val="24"/>
          <w:szCs w:val="24"/>
        </w:rPr>
      </w:pPr>
    </w:p>
    <w:p w14:paraId="5BDCD40F" w14:textId="77777777" w:rsidR="005412CE" w:rsidRDefault="00822344" w:rsidP="005412CE">
      <w:pPr>
        <w:spacing w:before="120" w:after="120"/>
        <w:ind w:left="14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FE5AEC">
        <w:rPr>
          <w:rFonts w:asciiTheme="minorHAnsi" w:eastAsia="Arial" w:hAnsiTheme="minorHAnsi" w:cstheme="minorHAnsi"/>
          <w:sz w:val="24"/>
          <w:szCs w:val="24"/>
        </w:rPr>
        <w:t>O pagamento das horas trabalhadas será mensal e será efetuado em até 10 dias após a apresentação</w:t>
      </w:r>
      <w:r w:rsidRPr="00FE5AEC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FE5AEC">
        <w:rPr>
          <w:rFonts w:asciiTheme="minorHAnsi" w:eastAsia="Arial" w:hAnsiTheme="minorHAnsi" w:cstheme="minorHAnsi"/>
          <w:sz w:val="24"/>
          <w:szCs w:val="24"/>
        </w:rPr>
        <w:t xml:space="preserve">da nota fiscal e sua liberação estará condicionada, ainda </w:t>
      </w:r>
      <w:r w:rsidR="005412CE">
        <w:rPr>
          <w:rFonts w:asciiTheme="minorHAnsi" w:eastAsia="Arial" w:hAnsiTheme="minorHAnsi" w:cstheme="minorHAnsi"/>
          <w:sz w:val="24"/>
          <w:szCs w:val="24"/>
        </w:rPr>
        <w:t>à e</w:t>
      </w:r>
      <w:r w:rsidRPr="00FE5AEC">
        <w:rPr>
          <w:rFonts w:asciiTheme="minorHAnsi" w:eastAsia="Arial" w:hAnsiTheme="minorHAnsi" w:cstheme="minorHAnsi"/>
          <w:sz w:val="24"/>
          <w:szCs w:val="24"/>
        </w:rPr>
        <w:t>ntrega da nota fiscal de prestação de serviços prestados junto a Secretaria Municipal de Saúde</w:t>
      </w:r>
      <w:r w:rsidR="005412CE">
        <w:rPr>
          <w:rFonts w:asciiTheme="minorHAnsi" w:eastAsia="Arial" w:hAnsiTheme="minorHAnsi" w:cstheme="minorHAnsi"/>
          <w:sz w:val="24"/>
          <w:szCs w:val="24"/>
        </w:rPr>
        <w:t>.</w:t>
      </w:r>
    </w:p>
    <w:p w14:paraId="26E2D9B5" w14:textId="5FD72615" w:rsidR="00DD0FAD" w:rsidRPr="00FE5AEC" w:rsidRDefault="00822344" w:rsidP="005412CE">
      <w:pPr>
        <w:spacing w:before="120" w:after="120"/>
        <w:ind w:left="14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FE5AEC">
        <w:rPr>
          <w:rFonts w:asciiTheme="minorHAnsi" w:eastAsia="Arial" w:hAnsiTheme="minorHAnsi" w:cstheme="minorHAnsi"/>
          <w:sz w:val="24"/>
          <w:szCs w:val="24"/>
        </w:rPr>
        <w:t>Na emissão da Nota fiscal, mencionar o número do empenho correspondente.</w:t>
      </w:r>
    </w:p>
    <w:p w14:paraId="4C8BEDB5" w14:textId="77777777" w:rsidR="00D76890" w:rsidRDefault="00822344" w:rsidP="00D76890">
      <w:pPr>
        <w:spacing w:before="120" w:after="120"/>
        <w:ind w:left="140" w:right="2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FE5AEC">
        <w:rPr>
          <w:rFonts w:asciiTheme="minorHAnsi" w:eastAsia="Arial" w:hAnsiTheme="minorHAnsi" w:cstheme="minorHAnsi"/>
          <w:sz w:val="24"/>
          <w:szCs w:val="24"/>
        </w:rPr>
        <w:t>Para liberação do pagamento será consultado, pelo Departamento financeiro, a situação fiscal</w:t>
      </w:r>
      <w:r w:rsidRPr="00FE5AEC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FE5AEC">
        <w:rPr>
          <w:rFonts w:asciiTheme="minorHAnsi" w:eastAsia="Arial" w:hAnsiTheme="minorHAnsi" w:cstheme="minorHAnsi"/>
          <w:sz w:val="24"/>
          <w:szCs w:val="24"/>
        </w:rPr>
        <w:t>da Contratada, e, caso haja alguma restrição, os pagamentos serão retidos até a devida regularização.</w:t>
      </w:r>
    </w:p>
    <w:p w14:paraId="2F353706" w14:textId="77777777" w:rsidR="00D76890" w:rsidRDefault="00822344" w:rsidP="00D76890">
      <w:pPr>
        <w:spacing w:before="120" w:after="120"/>
        <w:ind w:left="140" w:right="2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FE5AEC">
        <w:rPr>
          <w:rFonts w:asciiTheme="minorHAnsi" w:eastAsia="Arial" w:hAnsiTheme="minorHAnsi" w:cstheme="minorHAnsi"/>
          <w:sz w:val="24"/>
          <w:szCs w:val="24"/>
        </w:rPr>
        <w:t>A empresa deverá possuir conta corrente no Banco do Brasil ou Caixa Econômica Federal</w:t>
      </w:r>
      <w:r w:rsidRPr="00FE5AEC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FE5AEC">
        <w:rPr>
          <w:rFonts w:asciiTheme="minorHAnsi" w:eastAsia="Arial" w:hAnsiTheme="minorHAnsi" w:cstheme="minorHAnsi"/>
          <w:sz w:val="24"/>
          <w:szCs w:val="24"/>
        </w:rPr>
        <w:t>(dependendo do banco onde se encontram os recursos financeiros vinculados a despesa orçamentária) atrelada ao seu CNPJ, conforme comprovação apresentada mediante declaração emitida e assinada pelo banco.</w:t>
      </w:r>
    </w:p>
    <w:p w14:paraId="26E2D9BB" w14:textId="3604592F" w:rsidR="00DD0FAD" w:rsidRDefault="00822344" w:rsidP="00D76890">
      <w:pPr>
        <w:spacing w:before="120" w:after="120"/>
        <w:ind w:left="140" w:right="2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FE5AEC">
        <w:rPr>
          <w:rFonts w:asciiTheme="minorHAnsi" w:eastAsia="Arial" w:hAnsiTheme="minorHAnsi" w:cstheme="minorHAnsi"/>
          <w:sz w:val="24"/>
          <w:szCs w:val="24"/>
        </w:rPr>
        <w:t>Em caso de a conta corrente ser de outro banco, o fornecedor arcará com o pagamento das</w:t>
      </w:r>
      <w:r w:rsidRPr="00FE5AEC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FE5AEC">
        <w:rPr>
          <w:rFonts w:asciiTheme="minorHAnsi" w:eastAsia="Arial" w:hAnsiTheme="minorHAnsi" w:cstheme="minorHAnsi"/>
          <w:sz w:val="24"/>
          <w:szCs w:val="24"/>
        </w:rPr>
        <w:t>despesas de tarifas bancarias das transações que ocorrerem.</w:t>
      </w:r>
    </w:p>
    <w:p w14:paraId="5FDE4081" w14:textId="77777777" w:rsidR="00D76890" w:rsidRDefault="00D76890" w:rsidP="00D76890">
      <w:pPr>
        <w:spacing w:before="120" w:after="120"/>
        <w:ind w:left="140" w:right="20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26E2D9BC" w14:textId="0A4B33E5" w:rsidR="00DD0FAD" w:rsidRPr="00FE5AEC" w:rsidRDefault="00822344" w:rsidP="005412CE">
      <w:pPr>
        <w:spacing w:before="120" w:after="120"/>
        <w:ind w:left="140"/>
        <w:rPr>
          <w:rFonts w:asciiTheme="minorHAnsi" w:eastAsia="Arial" w:hAnsiTheme="minorHAnsi" w:cstheme="minorHAnsi"/>
          <w:b/>
          <w:sz w:val="24"/>
          <w:szCs w:val="24"/>
        </w:rPr>
      </w:pPr>
      <w:r w:rsidRPr="00FE5AEC">
        <w:rPr>
          <w:rFonts w:asciiTheme="minorHAnsi" w:eastAsia="Arial" w:hAnsiTheme="minorHAnsi" w:cstheme="minorHAnsi"/>
          <w:b/>
          <w:sz w:val="24"/>
          <w:szCs w:val="24"/>
        </w:rPr>
        <w:t>2. DA EXECUÇÃO DO SERVIÇO</w:t>
      </w:r>
    </w:p>
    <w:p w14:paraId="0FCF87A3" w14:textId="77777777" w:rsidR="00D76890" w:rsidRDefault="00822344" w:rsidP="00D76890">
      <w:pPr>
        <w:spacing w:before="120" w:after="120"/>
        <w:ind w:left="140" w:right="2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FE5AEC">
        <w:rPr>
          <w:rFonts w:asciiTheme="minorHAnsi" w:eastAsia="Arial" w:hAnsiTheme="minorHAnsi" w:cstheme="minorHAnsi"/>
          <w:sz w:val="24"/>
          <w:szCs w:val="24"/>
        </w:rPr>
        <w:t xml:space="preserve">Os serviços abrangerão todos os usuários do Sistema Único de Saúde – SUS do Município de </w:t>
      </w:r>
      <w:r w:rsidR="00D76890">
        <w:rPr>
          <w:rFonts w:asciiTheme="minorHAnsi" w:eastAsia="Arial" w:hAnsiTheme="minorHAnsi" w:cstheme="minorHAnsi"/>
          <w:sz w:val="24"/>
          <w:szCs w:val="24"/>
        </w:rPr>
        <w:t>Major Vieira/SC.</w:t>
      </w:r>
    </w:p>
    <w:p w14:paraId="26E2D9BE" w14:textId="27933728" w:rsidR="00DD0FAD" w:rsidRPr="00FE5AEC" w:rsidRDefault="00822344" w:rsidP="00D76890">
      <w:pPr>
        <w:spacing w:before="120" w:after="120"/>
        <w:ind w:left="140" w:right="2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FE5AEC">
        <w:rPr>
          <w:rFonts w:asciiTheme="minorHAnsi" w:eastAsia="Arial" w:hAnsiTheme="minorHAnsi" w:cstheme="minorHAnsi"/>
          <w:sz w:val="24"/>
          <w:szCs w:val="24"/>
        </w:rPr>
        <w:t>Os serviços devem abranger:</w:t>
      </w:r>
    </w:p>
    <w:p w14:paraId="26E2D9C1" w14:textId="63D3C9EB" w:rsidR="00DD0FAD" w:rsidRPr="00FE5AEC" w:rsidRDefault="00822344" w:rsidP="00D76890">
      <w:pPr>
        <w:spacing w:before="120" w:after="120"/>
        <w:ind w:left="14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E5AEC">
        <w:rPr>
          <w:rFonts w:asciiTheme="minorHAnsi" w:eastAsia="Arial" w:hAnsiTheme="minorHAnsi" w:cstheme="minorHAnsi"/>
          <w:sz w:val="24"/>
          <w:szCs w:val="24"/>
        </w:rPr>
        <w:t xml:space="preserve">I - Garantir a disponibilidade de 01 (um) profissional médico clínico geral em regime de plantão presencial, </w:t>
      </w:r>
      <w:r w:rsidR="004A5273" w:rsidRPr="00F425DC">
        <w:rPr>
          <w:rFonts w:asciiTheme="minorHAnsi" w:eastAsia="Arial" w:hAnsiTheme="minorHAnsi" w:cstheme="minorHAnsi"/>
          <w:sz w:val="24"/>
          <w:szCs w:val="24"/>
        </w:rPr>
        <w:t>40 horas</w:t>
      </w:r>
      <w:r w:rsidR="004A5273">
        <w:rPr>
          <w:rFonts w:asciiTheme="minorHAnsi" w:eastAsia="Arial" w:hAnsiTheme="minorHAnsi" w:cstheme="minorHAnsi"/>
          <w:sz w:val="24"/>
          <w:szCs w:val="24"/>
        </w:rPr>
        <w:t xml:space="preserve"> semanais </w:t>
      </w:r>
      <w:r w:rsidRPr="00FE5AEC">
        <w:rPr>
          <w:rFonts w:asciiTheme="minorHAnsi" w:eastAsia="Arial" w:hAnsiTheme="minorHAnsi" w:cstheme="minorHAnsi"/>
          <w:sz w:val="24"/>
          <w:szCs w:val="24"/>
        </w:rPr>
        <w:t xml:space="preserve">totalizando </w:t>
      </w:r>
      <w:r w:rsidR="004A5273" w:rsidRPr="00F425DC">
        <w:rPr>
          <w:rFonts w:asciiTheme="minorHAnsi" w:eastAsia="Arial" w:hAnsiTheme="minorHAnsi" w:cstheme="minorHAnsi"/>
          <w:sz w:val="24"/>
          <w:szCs w:val="24"/>
        </w:rPr>
        <w:t>160</w:t>
      </w:r>
      <w:r w:rsidRPr="00F425DC">
        <w:rPr>
          <w:rFonts w:asciiTheme="minorHAnsi" w:eastAsia="Arial" w:hAnsiTheme="minorHAnsi" w:cstheme="minorHAnsi"/>
          <w:sz w:val="24"/>
          <w:szCs w:val="24"/>
        </w:rPr>
        <w:t xml:space="preserve"> horas,</w:t>
      </w:r>
      <w:r w:rsidRPr="00FE5AEC">
        <w:rPr>
          <w:rFonts w:asciiTheme="minorHAnsi" w:eastAsia="Arial" w:hAnsiTheme="minorHAnsi" w:cstheme="minorHAnsi"/>
          <w:sz w:val="24"/>
          <w:szCs w:val="24"/>
        </w:rPr>
        <w:t xml:space="preserve"> para compor escala para atendimentos exclusivos aos pacientes que apresentam sintomas respiratórios devido PANDEMIA COVID-19;</w:t>
      </w:r>
    </w:p>
    <w:p w14:paraId="3F4AF730" w14:textId="77777777" w:rsidR="00D76890" w:rsidRDefault="00822344" w:rsidP="00D76890">
      <w:pPr>
        <w:numPr>
          <w:ilvl w:val="0"/>
          <w:numId w:val="6"/>
        </w:numPr>
        <w:tabs>
          <w:tab w:val="left" w:pos="346"/>
        </w:tabs>
        <w:spacing w:before="120" w:after="120"/>
        <w:ind w:left="140" w:right="20" w:firstLine="8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D76890">
        <w:rPr>
          <w:rFonts w:asciiTheme="minorHAnsi" w:eastAsia="Arial" w:hAnsiTheme="minorHAnsi" w:cstheme="minorHAnsi"/>
          <w:sz w:val="24"/>
          <w:szCs w:val="24"/>
        </w:rPr>
        <w:lastRenderedPageBreak/>
        <w:t xml:space="preserve">- Atendimento médico a pacientes em casos de sintomas respiratórios leves, moderados e graves que buscarem o serviço, através de triagem, investigação clínica, laboratorial e radiológica, com orientações de acordo com as Notas Técnicas da Vigilância Epidemiológica vigentes, resolução e/ou encaminhamento para a ALA COVID do </w:t>
      </w:r>
      <w:r w:rsidRPr="00F425DC">
        <w:rPr>
          <w:rFonts w:asciiTheme="minorHAnsi" w:eastAsia="Arial" w:hAnsiTheme="minorHAnsi" w:cstheme="minorHAnsi"/>
          <w:sz w:val="24"/>
          <w:szCs w:val="24"/>
        </w:rPr>
        <w:t>Hospital Santa Cruz de Canoinhas</w:t>
      </w:r>
      <w:r w:rsidRPr="00D76890">
        <w:rPr>
          <w:rFonts w:asciiTheme="minorHAnsi" w:eastAsia="Arial" w:hAnsiTheme="minorHAnsi" w:cstheme="minorHAnsi"/>
          <w:sz w:val="24"/>
          <w:szCs w:val="24"/>
        </w:rPr>
        <w:t xml:space="preserve"> para avaliação e/ou internamento;</w:t>
      </w:r>
    </w:p>
    <w:p w14:paraId="26E2D9C5" w14:textId="792964CF" w:rsidR="00DD0FAD" w:rsidRDefault="00822344" w:rsidP="00D76890">
      <w:pPr>
        <w:tabs>
          <w:tab w:val="left" w:pos="346"/>
        </w:tabs>
        <w:spacing w:before="120" w:after="120"/>
        <w:ind w:left="140" w:right="2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D76890">
        <w:rPr>
          <w:rFonts w:asciiTheme="minorHAnsi" w:eastAsia="Arial" w:hAnsiTheme="minorHAnsi" w:cstheme="minorHAnsi"/>
          <w:sz w:val="24"/>
          <w:szCs w:val="24"/>
        </w:rPr>
        <w:t>III - Fornecer aos pacientes todos os recursos necessários para seu atendimento, tais como avaliação médica, orientações técnicas, encaminhamentos, assinaturas em termos e protocolos, internamento, acompanhamento, realização de exames, procedimentos diagnósticos e outros procedimentos necessários ao serviço;</w:t>
      </w:r>
    </w:p>
    <w:p w14:paraId="440D520F" w14:textId="77777777" w:rsidR="00D76890" w:rsidRPr="00FE5AEC" w:rsidRDefault="00D76890" w:rsidP="00D76890">
      <w:pPr>
        <w:tabs>
          <w:tab w:val="left" w:pos="346"/>
        </w:tabs>
        <w:spacing w:before="120" w:after="120"/>
        <w:ind w:left="140" w:right="2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26E2D9C6" w14:textId="4E11E2D7" w:rsidR="00DD0FAD" w:rsidRDefault="00822344" w:rsidP="00D76890">
      <w:pPr>
        <w:spacing w:before="120" w:after="120"/>
        <w:ind w:left="140"/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FE5AEC">
        <w:rPr>
          <w:rFonts w:asciiTheme="minorHAnsi" w:eastAsia="Arial" w:hAnsiTheme="minorHAnsi" w:cstheme="minorHAnsi"/>
          <w:b/>
          <w:sz w:val="24"/>
          <w:szCs w:val="24"/>
        </w:rPr>
        <w:t>CLÁUSULA QUARTA – PRAZOS DE INÍCIO DA EXECUÇÃO E VIGÊNCIA DO CONTRATO</w:t>
      </w:r>
    </w:p>
    <w:p w14:paraId="26E2D9C8" w14:textId="7EE82CD2" w:rsidR="00DD0FAD" w:rsidRPr="00FE5AEC" w:rsidRDefault="00822344" w:rsidP="00D76890">
      <w:pPr>
        <w:spacing w:before="120" w:after="120"/>
        <w:ind w:left="14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FE5AEC">
        <w:rPr>
          <w:rFonts w:asciiTheme="minorHAnsi" w:eastAsia="Arial" w:hAnsiTheme="minorHAnsi" w:cstheme="minorHAnsi"/>
          <w:sz w:val="24"/>
          <w:szCs w:val="24"/>
        </w:rPr>
        <w:t xml:space="preserve">A vigência do contrato será </w:t>
      </w:r>
      <w:r w:rsidRPr="00F425DC">
        <w:rPr>
          <w:rFonts w:asciiTheme="minorHAnsi" w:eastAsia="Arial" w:hAnsiTheme="minorHAnsi" w:cstheme="minorHAnsi"/>
          <w:sz w:val="24"/>
          <w:szCs w:val="24"/>
        </w:rPr>
        <w:t xml:space="preserve">de </w:t>
      </w:r>
      <w:r w:rsidR="00D76890" w:rsidRPr="00F425DC">
        <w:rPr>
          <w:rFonts w:asciiTheme="minorHAnsi" w:eastAsia="Arial" w:hAnsiTheme="minorHAnsi" w:cstheme="minorHAnsi"/>
          <w:sz w:val="24"/>
          <w:szCs w:val="24"/>
        </w:rPr>
        <w:t>01</w:t>
      </w:r>
      <w:r w:rsidRPr="00F425DC">
        <w:rPr>
          <w:rFonts w:asciiTheme="minorHAnsi" w:eastAsia="Arial" w:hAnsiTheme="minorHAnsi" w:cstheme="minorHAnsi"/>
          <w:sz w:val="24"/>
          <w:szCs w:val="24"/>
        </w:rPr>
        <w:t>/0</w:t>
      </w:r>
      <w:r w:rsidR="00D76890" w:rsidRPr="00F425DC">
        <w:rPr>
          <w:rFonts w:asciiTheme="minorHAnsi" w:eastAsia="Arial" w:hAnsiTheme="minorHAnsi" w:cstheme="minorHAnsi"/>
          <w:sz w:val="24"/>
          <w:szCs w:val="24"/>
        </w:rPr>
        <w:t>8</w:t>
      </w:r>
      <w:r w:rsidRPr="00F425DC">
        <w:rPr>
          <w:rFonts w:asciiTheme="minorHAnsi" w:eastAsia="Arial" w:hAnsiTheme="minorHAnsi" w:cstheme="minorHAnsi"/>
          <w:sz w:val="24"/>
          <w:szCs w:val="24"/>
        </w:rPr>
        <w:t xml:space="preserve">/2020 à </w:t>
      </w:r>
      <w:r w:rsidR="00D76890" w:rsidRPr="00F425DC">
        <w:rPr>
          <w:rFonts w:asciiTheme="minorHAnsi" w:eastAsia="Arial" w:hAnsiTheme="minorHAnsi" w:cstheme="minorHAnsi"/>
          <w:sz w:val="24"/>
          <w:szCs w:val="24"/>
        </w:rPr>
        <w:t>31</w:t>
      </w:r>
      <w:r w:rsidRPr="00F425DC">
        <w:rPr>
          <w:rFonts w:asciiTheme="minorHAnsi" w:eastAsia="Arial" w:hAnsiTheme="minorHAnsi" w:cstheme="minorHAnsi"/>
          <w:sz w:val="24"/>
          <w:szCs w:val="24"/>
        </w:rPr>
        <w:t>/08/2020</w:t>
      </w:r>
      <w:r w:rsidRPr="00FE5AEC">
        <w:rPr>
          <w:rFonts w:asciiTheme="minorHAnsi" w:eastAsia="Arial" w:hAnsiTheme="minorHAnsi" w:cstheme="minorHAnsi"/>
          <w:sz w:val="24"/>
          <w:szCs w:val="24"/>
        </w:rPr>
        <w:t>, podendo ser prorrogado,</w:t>
      </w:r>
      <w:r w:rsidRPr="00FE5AEC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FE5AEC">
        <w:rPr>
          <w:rFonts w:asciiTheme="minorHAnsi" w:eastAsia="Arial" w:hAnsiTheme="minorHAnsi" w:cstheme="minorHAnsi"/>
          <w:sz w:val="24"/>
          <w:szCs w:val="24"/>
        </w:rPr>
        <w:t>caso haja interesse da Administração, por iguais e sucessivos períodos, ou enquanto perdurar a PANDEMIA.</w:t>
      </w:r>
    </w:p>
    <w:p w14:paraId="4A6A17C8" w14:textId="77777777" w:rsidR="00D76890" w:rsidRDefault="00D76890" w:rsidP="00D76890">
      <w:pPr>
        <w:spacing w:before="120" w:after="120"/>
        <w:ind w:left="140"/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14:paraId="06F1FD81" w14:textId="77777777" w:rsidR="00D76890" w:rsidRDefault="00822344" w:rsidP="00D76890">
      <w:pPr>
        <w:spacing w:before="120" w:after="120"/>
        <w:ind w:left="140"/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FE5AEC">
        <w:rPr>
          <w:rFonts w:asciiTheme="minorHAnsi" w:eastAsia="Arial" w:hAnsiTheme="minorHAnsi" w:cstheme="minorHAnsi"/>
          <w:b/>
          <w:sz w:val="24"/>
          <w:szCs w:val="24"/>
        </w:rPr>
        <w:t>CLÁUSULA QUINTA - RECURSOS FINANCEIROS PARA ATENDER AS DESPESAS</w:t>
      </w:r>
      <w:bookmarkStart w:id="2" w:name="page3"/>
      <w:bookmarkEnd w:id="2"/>
    </w:p>
    <w:p w14:paraId="7FF9E96C" w14:textId="0F65E3AD" w:rsidR="00D76890" w:rsidRDefault="00822344" w:rsidP="00D76890">
      <w:pPr>
        <w:spacing w:before="120" w:after="120"/>
        <w:ind w:left="140"/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FE5AEC">
        <w:rPr>
          <w:rFonts w:asciiTheme="minorHAnsi" w:eastAsia="Arial" w:hAnsiTheme="minorHAnsi" w:cstheme="minorHAnsi"/>
          <w:sz w:val="24"/>
          <w:szCs w:val="24"/>
        </w:rPr>
        <w:t>Pelos pagamentos devidos em razão da execução dos serviços, responderão os</w:t>
      </w:r>
      <w:r w:rsidRPr="00FE5AEC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FE5AEC">
        <w:rPr>
          <w:rFonts w:asciiTheme="minorHAnsi" w:eastAsia="Arial" w:hAnsiTheme="minorHAnsi" w:cstheme="minorHAnsi"/>
          <w:sz w:val="24"/>
          <w:szCs w:val="24"/>
        </w:rPr>
        <w:t xml:space="preserve">recursos próprios do Município de </w:t>
      </w:r>
      <w:r w:rsidR="00D76890">
        <w:rPr>
          <w:rFonts w:asciiTheme="minorHAnsi" w:eastAsia="Arial" w:hAnsiTheme="minorHAnsi" w:cstheme="minorHAnsi"/>
          <w:sz w:val="24"/>
          <w:szCs w:val="24"/>
        </w:rPr>
        <w:t>Major Vieira</w:t>
      </w:r>
      <w:r w:rsidRPr="00FE5AEC">
        <w:rPr>
          <w:rFonts w:asciiTheme="minorHAnsi" w:eastAsia="Arial" w:hAnsiTheme="minorHAnsi" w:cstheme="minorHAnsi"/>
          <w:sz w:val="24"/>
          <w:szCs w:val="24"/>
        </w:rPr>
        <w:t>/SC</w:t>
      </w:r>
      <w:r w:rsidR="00F425DC">
        <w:rPr>
          <w:rFonts w:asciiTheme="minorHAnsi" w:eastAsia="Arial" w:hAnsiTheme="minorHAnsi" w:cstheme="minorHAnsi"/>
          <w:sz w:val="24"/>
          <w:szCs w:val="24"/>
        </w:rPr>
        <w:t xml:space="preserve">. </w:t>
      </w:r>
    </w:p>
    <w:p w14:paraId="1D47BA81" w14:textId="77777777" w:rsidR="00D76890" w:rsidRDefault="00D76890" w:rsidP="00D76890">
      <w:pPr>
        <w:spacing w:before="120" w:after="120"/>
        <w:ind w:left="140"/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14:paraId="546B7315" w14:textId="77777777" w:rsidR="00D76890" w:rsidRDefault="00822344" w:rsidP="00D76890">
      <w:pPr>
        <w:spacing w:before="120" w:after="120"/>
        <w:ind w:left="140"/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FE5AEC">
        <w:rPr>
          <w:rFonts w:asciiTheme="minorHAnsi" w:eastAsia="Arial" w:hAnsiTheme="minorHAnsi" w:cstheme="minorHAnsi"/>
          <w:b/>
          <w:sz w:val="24"/>
          <w:szCs w:val="24"/>
        </w:rPr>
        <w:t>CLAUSULA SEXTA – DA INEXECUÇÃO E RESCISÃO CONTRATUAL</w:t>
      </w:r>
    </w:p>
    <w:p w14:paraId="3D281229" w14:textId="7E065803" w:rsidR="00D76890" w:rsidRDefault="00822344" w:rsidP="00D76890">
      <w:pPr>
        <w:spacing w:before="120" w:after="120"/>
        <w:ind w:left="14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FE5AEC">
        <w:rPr>
          <w:rFonts w:asciiTheme="minorHAnsi" w:eastAsia="Arial" w:hAnsiTheme="minorHAnsi" w:cstheme="minorHAnsi"/>
          <w:sz w:val="24"/>
          <w:szCs w:val="24"/>
        </w:rPr>
        <w:t>O contrato poderá ser</w:t>
      </w:r>
      <w:r w:rsidRPr="00FE5AEC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FE5AEC">
        <w:rPr>
          <w:rFonts w:asciiTheme="minorHAnsi" w:eastAsia="Arial" w:hAnsiTheme="minorHAnsi" w:cstheme="minorHAnsi"/>
          <w:sz w:val="24"/>
          <w:szCs w:val="24"/>
        </w:rPr>
        <w:t>rescindido nos seguintes casos:</w:t>
      </w:r>
    </w:p>
    <w:p w14:paraId="2E0BC8D5" w14:textId="2030EB0C" w:rsidR="00D76890" w:rsidRDefault="00D76890" w:rsidP="00D76890">
      <w:pPr>
        <w:spacing w:before="120" w:after="120"/>
        <w:ind w:left="140"/>
        <w:jc w:val="both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a) </w:t>
      </w:r>
      <w:r w:rsidR="00822344" w:rsidRPr="00FE5AEC">
        <w:rPr>
          <w:rFonts w:asciiTheme="minorHAnsi" w:eastAsia="Arial" w:hAnsiTheme="minorHAnsi" w:cstheme="minorHAnsi"/>
          <w:sz w:val="24"/>
          <w:szCs w:val="24"/>
        </w:rPr>
        <w:t>Por ato unilateral escrito do CONTRATANTE, nos casos enumerados nos incisos I a XVIII, do art. 78, da Lei 8.666/93;</w:t>
      </w:r>
    </w:p>
    <w:p w14:paraId="3B008E91" w14:textId="77777777" w:rsidR="00D76890" w:rsidRDefault="00822344" w:rsidP="00D76890">
      <w:pPr>
        <w:spacing w:before="120" w:after="120"/>
        <w:ind w:left="14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FE5AEC">
        <w:rPr>
          <w:rFonts w:asciiTheme="minorHAnsi" w:eastAsia="Arial" w:hAnsiTheme="minorHAnsi" w:cstheme="minorHAnsi"/>
          <w:sz w:val="24"/>
          <w:szCs w:val="24"/>
        </w:rPr>
        <w:t>b) Amigavelmente, por acordo mútuo, não cabendo indenização a qualquer uma das partes, resguardado o interesse público;</w:t>
      </w:r>
    </w:p>
    <w:p w14:paraId="2CA507C0" w14:textId="77777777" w:rsidR="00D76890" w:rsidRDefault="00822344" w:rsidP="00D76890">
      <w:pPr>
        <w:spacing w:before="120" w:after="120"/>
        <w:ind w:left="14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FE5AEC">
        <w:rPr>
          <w:rFonts w:asciiTheme="minorHAnsi" w:eastAsia="Arial" w:hAnsiTheme="minorHAnsi" w:cstheme="minorHAnsi"/>
          <w:sz w:val="24"/>
          <w:szCs w:val="24"/>
        </w:rPr>
        <w:t>c) Judicialmente, nos termos da legislação vigente;</w:t>
      </w:r>
    </w:p>
    <w:p w14:paraId="26E2D9DA" w14:textId="4C420855" w:rsidR="00DD0FAD" w:rsidRDefault="00822344" w:rsidP="00D76890">
      <w:pPr>
        <w:spacing w:before="120" w:after="120"/>
        <w:ind w:left="14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FE5AEC">
        <w:rPr>
          <w:rFonts w:asciiTheme="minorHAnsi" w:eastAsia="Arial" w:hAnsiTheme="minorHAnsi" w:cstheme="minorHAnsi"/>
          <w:b/>
          <w:sz w:val="24"/>
          <w:szCs w:val="24"/>
        </w:rPr>
        <w:t>Parágrafo Primeiro</w:t>
      </w:r>
      <w:r w:rsidRPr="00FE5AEC">
        <w:rPr>
          <w:rFonts w:asciiTheme="minorHAnsi" w:eastAsia="Arial" w:hAnsiTheme="minorHAnsi" w:cstheme="minorHAnsi"/>
          <w:sz w:val="24"/>
          <w:szCs w:val="24"/>
        </w:rPr>
        <w:t xml:space="preserve">. O descumprimento, por parte da </w:t>
      </w:r>
      <w:r w:rsidR="00D76890">
        <w:rPr>
          <w:rFonts w:asciiTheme="minorHAnsi" w:eastAsia="Arial" w:hAnsiTheme="minorHAnsi" w:cstheme="minorHAnsi"/>
          <w:sz w:val="24"/>
          <w:szCs w:val="24"/>
        </w:rPr>
        <w:t>CONTRATADA</w:t>
      </w:r>
      <w:r w:rsidRPr="00FE5AEC">
        <w:rPr>
          <w:rFonts w:asciiTheme="minorHAnsi" w:eastAsia="Arial" w:hAnsiTheme="minorHAnsi" w:cstheme="minorHAnsi"/>
          <w:sz w:val="24"/>
          <w:szCs w:val="24"/>
        </w:rPr>
        <w:t>, de suas obrigações legais</w:t>
      </w:r>
      <w:r w:rsidR="00D76890">
        <w:rPr>
          <w:rFonts w:asciiTheme="minorHAnsi" w:eastAsia="Arial" w:hAnsiTheme="minorHAnsi" w:cstheme="minorHAnsi"/>
          <w:sz w:val="24"/>
          <w:szCs w:val="24"/>
        </w:rPr>
        <w:t xml:space="preserve"> e/ou contratuais, assegura ao CONTRATANTE o direito de rescindir o contrato a qualquer tempo, independente de aviso, interpelação judicial ou extrajudicial.</w:t>
      </w:r>
    </w:p>
    <w:p w14:paraId="08E60F03" w14:textId="4345533A" w:rsidR="00572616" w:rsidRDefault="00D76890" w:rsidP="00572616">
      <w:pPr>
        <w:spacing w:before="120" w:after="120"/>
        <w:jc w:val="both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b/>
          <w:sz w:val="24"/>
          <w:szCs w:val="24"/>
        </w:rPr>
        <w:t>Parágrafo Segundo</w:t>
      </w:r>
      <w:r w:rsidRPr="00D76890">
        <w:rPr>
          <w:rFonts w:asciiTheme="minorHAnsi" w:eastAsia="Arial" w:hAnsiTheme="minorHAnsi" w:cstheme="minorHAnsi"/>
          <w:sz w:val="24"/>
          <w:szCs w:val="24"/>
        </w:rPr>
        <w:t>.</w:t>
      </w:r>
      <w:r>
        <w:rPr>
          <w:rFonts w:asciiTheme="minorHAnsi" w:eastAsia="Arial" w:hAnsiTheme="minorHAnsi" w:cstheme="minorHAnsi"/>
          <w:sz w:val="24"/>
          <w:szCs w:val="24"/>
        </w:rPr>
        <w:t xml:space="preserve"> Na aplicação das penalidades, serão admitidos </w:t>
      </w:r>
      <w:r w:rsidR="00FD2274">
        <w:rPr>
          <w:rFonts w:asciiTheme="minorHAnsi" w:eastAsia="Arial" w:hAnsiTheme="minorHAnsi" w:cstheme="minorHAnsi"/>
          <w:sz w:val="24"/>
          <w:szCs w:val="24"/>
        </w:rPr>
        <w:t>o recurso</w:t>
      </w:r>
      <w:r>
        <w:rPr>
          <w:rFonts w:asciiTheme="minorHAnsi" w:eastAsia="Arial" w:hAnsiTheme="minorHAnsi" w:cstheme="minorHAnsi"/>
          <w:sz w:val="24"/>
          <w:szCs w:val="24"/>
        </w:rPr>
        <w:t xml:space="preserve"> previstos em lei, garantido o contraditório e a ampla defesa.</w:t>
      </w:r>
    </w:p>
    <w:p w14:paraId="27229E28" w14:textId="55EFCCCC" w:rsidR="00D76890" w:rsidRDefault="00D76890" w:rsidP="00572616">
      <w:pPr>
        <w:spacing w:before="120" w:after="120"/>
        <w:jc w:val="both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="00556F0D">
        <w:rPr>
          <w:rFonts w:asciiTheme="minorHAnsi" w:eastAsia="Arial" w:hAnsiTheme="minorHAnsi" w:cstheme="minorHAnsi"/>
          <w:b/>
          <w:sz w:val="24"/>
          <w:szCs w:val="24"/>
        </w:rPr>
        <w:t xml:space="preserve">Parágrafo </w:t>
      </w:r>
      <w:r>
        <w:rPr>
          <w:rFonts w:asciiTheme="minorHAnsi" w:eastAsia="Arial" w:hAnsiTheme="minorHAnsi" w:cstheme="minorHAnsi"/>
          <w:b/>
          <w:sz w:val="24"/>
          <w:szCs w:val="24"/>
        </w:rPr>
        <w:t>Terceiro</w:t>
      </w:r>
      <w:r w:rsidRPr="00D76890">
        <w:rPr>
          <w:rFonts w:asciiTheme="minorHAnsi" w:eastAsia="Arial" w:hAnsiTheme="minorHAnsi" w:cstheme="minorHAnsi"/>
          <w:sz w:val="24"/>
          <w:szCs w:val="24"/>
        </w:rPr>
        <w:t>.</w:t>
      </w:r>
      <w:r>
        <w:rPr>
          <w:rFonts w:asciiTheme="minorHAnsi" w:eastAsia="Arial" w:hAnsiTheme="minorHAnsi" w:cstheme="minorHAnsi"/>
          <w:sz w:val="24"/>
          <w:szCs w:val="24"/>
        </w:rPr>
        <w:t xml:space="preserve"> Fica reservado ao CONTRATANTE o direito de rescindir total ou parcialmente o </w:t>
      </w:r>
      <w:r w:rsidR="00572616" w:rsidRPr="00FE5AEC">
        <w:rPr>
          <w:rFonts w:asciiTheme="minorHAnsi" w:eastAsia="Arial" w:hAnsiTheme="minorHAnsi" w:cstheme="minorHAnsi"/>
          <w:sz w:val="24"/>
          <w:szCs w:val="24"/>
        </w:rPr>
        <w:t>contrato, desde que seja administrativamente conveniente ou que importe no interesse público, conforme preceituam os artigos 78, 79 e 80 da Lei 8.666/93 e alterações, sem que assista à proponente vencedora, direito algum de reclamações ou indenização.</w:t>
      </w:r>
    </w:p>
    <w:p w14:paraId="39974047" w14:textId="455FFA21" w:rsidR="00572616" w:rsidRPr="00572616" w:rsidRDefault="00572616" w:rsidP="00572616">
      <w:pPr>
        <w:spacing w:before="120" w:after="120"/>
        <w:ind w:right="2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FE5AEC">
        <w:rPr>
          <w:rFonts w:asciiTheme="minorHAnsi" w:eastAsia="Arial" w:hAnsiTheme="minorHAnsi" w:cstheme="minorHAnsi"/>
          <w:b/>
          <w:sz w:val="24"/>
          <w:szCs w:val="24"/>
        </w:rPr>
        <w:t xml:space="preserve">Parágrafo Quarto. </w:t>
      </w:r>
      <w:r w:rsidRPr="00FE5AEC">
        <w:rPr>
          <w:rFonts w:asciiTheme="minorHAnsi" w:eastAsia="Arial" w:hAnsiTheme="minorHAnsi" w:cstheme="minorHAnsi"/>
          <w:sz w:val="24"/>
          <w:szCs w:val="24"/>
        </w:rPr>
        <w:t>Em caso de inadimplemento superior a 90 (noventa) dias, a execução do</w:t>
      </w:r>
      <w:r w:rsidRPr="00FE5AEC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FE5AEC">
        <w:rPr>
          <w:rFonts w:asciiTheme="minorHAnsi" w:eastAsia="Arial" w:hAnsiTheme="minorHAnsi" w:cstheme="minorHAnsi"/>
          <w:sz w:val="24"/>
          <w:szCs w:val="24"/>
        </w:rPr>
        <w:t>presente contrato poderá ser suspensa.</w:t>
      </w:r>
    </w:p>
    <w:tbl>
      <w:tblPr>
        <w:tblpPr w:leftFromText="141" w:rightFromText="141" w:horzAnchor="page" w:tblpX="1431" w:tblpY="-13809"/>
        <w:tblW w:w="105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360"/>
        <w:gridCol w:w="1180"/>
        <w:gridCol w:w="1060"/>
        <w:gridCol w:w="1540"/>
        <w:gridCol w:w="660"/>
        <w:gridCol w:w="780"/>
        <w:gridCol w:w="360"/>
        <w:gridCol w:w="1180"/>
        <w:gridCol w:w="1060"/>
        <w:gridCol w:w="1540"/>
      </w:tblGrid>
      <w:tr w:rsidR="00DD0FAD" w:rsidRPr="00FE5AEC" w14:paraId="26E2D9E0" w14:textId="77777777" w:rsidTr="00D76890">
        <w:trPr>
          <w:trHeight w:val="253"/>
        </w:trPr>
        <w:tc>
          <w:tcPr>
            <w:tcW w:w="5580" w:type="dxa"/>
            <w:gridSpan w:val="6"/>
            <w:shd w:val="clear" w:color="auto" w:fill="auto"/>
            <w:vAlign w:val="bottom"/>
          </w:tcPr>
          <w:p w14:paraId="26E2D9DB" w14:textId="6EE99536" w:rsidR="00DD0FAD" w:rsidRPr="00FE5AEC" w:rsidRDefault="00DD0FAD" w:rsidP="00D76890">
            <w:pPr>
              <w:spacing w:before="120" w:after="12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26E2D9DC" w14:textId="31A3AB26" w:rsidR="00DD0FAD" w:rsidRPr="00FE5AEC" w:rsidRDefault="00DD0FAD" w:rsidP="00D76890">
            <w:pPr>
              <w:spacing w:before="120" w:after="120"/>
              <w:ind w:left="2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26E2D9DD" w14:textId="1476EE61" w:rsidR="00DD0FAD" w:rsidRPr="00FE5AEC" w:rsidRDefault="00DD0FAD" w:rsidP="00D76890">
            <w:pPr>
              <w:spacing w:before="120" w:after="120"/>
              <w:ind w:left="6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14:paraId="26E2D9DE" w14:textId="56F87395" w:rsidR="00DD0FAD" w:rsidRPr="00FE5AEC" w:rsidRDefault="00DD0FAD" w:rsidP="00D76890">
            <w:pPr>
              <w:spacing w:before="120" w:after="120"/>
              <w:ind w:left="16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shd w:val="clear" w:color="auto" w:fill="auto"/>
            <w:vAlign w:val="bottom"/>
          </w:tcPr>
          <w:p w14:paraId="26E2D9DF" w14:textId="58A1EC70" w:rsidR="00DD0FAD" w:rsidRPr="00FE5AEC" w:rsidRDefault="00DD0FAD" w:rsidP="00D76890">
            <w:pPr>
              <w:spacing w:before="120" w:after="120"/>
              <w:jc w:val="right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572616" w:rsidRPr="00FE5AEC" w14:paraId="26E2D9F1" w14:textId="77777777" w:rsidTr="00572616">
        <w:trPr>
          <w:gridAfter w:val="6"/>
          <w:wAfter w:w="5580" w:type="dxa"/>
          <w:trHeight w:val="63"/>
        </w:trPr>
        <w:tc>
          <w:tcPr>
            <w:tcW w:w="780" w:type="dxa"/>
            <w:shd w:val="clear" w:color="auto" w:fill="auto"/>
            <w:vAlign w:val="bottom"/>
          </w:tcPr>
          <w:p w14:paraId="26E2D9EC" w14:textId="77777777" w:rsidR="00572616" w:rsidRPr="00FE5AEC" w:rsidRDefault="00572616" w:rsidP="00D76890">
            <w:pPr>
              <w:spacing w:before="120" w:after="12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26E2D9ED" w14:textId="77777777" w:rsidR="00572616" w:rsidRPr="00FE5AEC" w:rsidRDefault="00572616" w:rsidP="00D76890">
            <w:pPr>
              <w:spacing w:before="120" w:after="12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14:paraId="26E2D9EE" w14:textId="77777777" w:rsidR="00572616" w:rsidRPr="00FE5AEC" w:rsidRDefault="00572616" w:rsidP="00D76890">
            <w:pPr>
              <w:spacing w:before="120" w:after="12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26E2D9EF" w14:textId="77777777" w:rsidR="00572616" w:rsidRPr="00FE5AEC" w:rsidRDefault="00572616" w:rsidP="00D76890">
            <w:pPr>
              <w:spacing w:before="120" w:after="12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26E2D9F0" w14:textId="77777777" w:rsidR="00572616" w:rsidRPr="00FE5AEC" w:rsidRDefault="00572616" w:rsidP="00D76890">
            <w:pPr>
              <w:spacing w:before="120" w:after="12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D0FAD" w:rsidRPr="00FE5AEC" w14:paraId="26E2D9F5" w14:textId="77777777" w:rsidTr="00572616">
        <w:trPr>
          <w:trHeight w:val="63"/>
        </w:trPr>
        <w:tc>
          <w:tcPr>
            <w:tcW w:w="6720" w:type="dxa"/>
            <w:gridSpan w:val="8"/>
            <w:shd w:val="clear" w:color="auto" w:fill="auto"/>
            <w:vAlign w:val="bottom"/>
          </w:tcPr>
          <w:p w14:paraId="26E2D9F2" w14:textId="683066DF" w:rsidR="00DD0FAD" w:rsidRPr="00FE5AEC" w:rsidRDefault="00DD0FAD" w:rsidP="00D76890">
            <w:pPr>
              <w:spacing w:before="120" w:after="12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shd w:val="clear" w:color="auto" w:fill="auto"/>
            <w:vAlign w:val="bottom"/>
          </w:tcPr>
          <w:p w14:paraId="26E2D9F3" w14:textId="40CBDED5" w:rsidR="00DD0FAD" w:rsidRPr="00FE5AEC" w:rsidRDefault="00DD0FAD" w:rsidP="00D76890">
            <w:pPr>
              <w:spacing w:before="120" w:after="120"/>
              <w:ind w:left="6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26E2D9F4" w14:textId="45B80CB2" w:rsidR="00DD0FAD" w:rsidRPr="00FE5AEC" w:rsidRDefault="00DD0FAD" w:rsidP="00D76890">
            <w:pPr>
              <w:spacing w:before="120" w:after="120"/>
              <w:jc w:val="right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</w:tbl>
    <w:p w14:paraId="1704EC65" w14:textId="77777777" w:rsidR="00572616" w:rsidRDefault="00572616" w:rsidP="005412CE">
      <w:pPr>
        <w:spacing w:before="120" w:after="120"/>
        <w:rPr>
          <w:rFonts w:asciiTheme="minorHAnsi" w:eastAsia="Arial" w:hAnsiTheme="minorHAnsi" w:cstheme="minorHAnsi"/>
          <w:b/>
          <w:sz w:val="24"/>
          <w:szCs w:val="24"/>
        </w:rPr>
      </w:pPr>
    </w:p>
    <w:p w14:paraId="26E2D9FB" w14:textId="41CE00E3" w:rsidR="00DD0FAD" w:rsidRPr="00FE5AEC" w:rsidRDefault="00572616" w:rsidP="005412CE">
      <w:pPr>
        <w:spacing w:before="120" w:after="120"/>
        <w:rPr>
          <w:rFonts w:asciiTheme="minorHAnsi" w:eastAsia="Arial" w:hAnsiTheme="minorHAnsi" w:cstheme="minorHAnsi"/>
          <w:b/>
          <w:sz w:val="24"/>
          <w:szCs w:val="24"/>
        </w:rPr>
      </w:pPr>
      <w:r>
        <w:rPr>
          <w:rFonts w:asciiTheme="minorHAnsi" w:eastAsia="Arial" w:hAnsiTheme="minorHAnsi" w:cstheme="minorHAnsi"/>
          <w:b/>
          <w:sz w:val="24"/>
          <w:szCs w:val="24"/>
        </w:rPr>
        <w:t>C</w:t>
      </w:r>
      <w:r w:rsidR="00822344" w:rsidRPr="00FE5AEC">
        <w:rPr>
          <w:rFonts w:asciiTheme="minorHAnsi" w:eastAsia="Arial" w:hAnsiTheme="minorHAnsi" w:cstheme="minorHAnsi"/>
          <w:b/>
          <w:sz w:val="24"/>
          <w:szCs w:val="24"/>
        </w:rPr>
        <w:t>LÁUSULA SÉTIMA - DA EXECUÇÃO E FISCALIZAÇÃO E RECEBIMENTO DO OBJETO</w:t>
      </w:r>
    </w:p>
    <w:p w14:paraId="26E2D9FD" w14:textId="139B5B21" w:rsidR="00DD0FAD" w:rsidRPr="00FE5AEC" w:rsidRDefault="00822344" w:rsidP="00572616">
      <w:pPr>
        <w:spacing w:before="120" w:after="12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E5AEC">
        <w:rPr>
          <w:rFonts w:asciiTheme="minorHAnsi" w:eastAsia="Arial" w:hAnsiTheme="minorHAnsi" w:cstheme="minorHAnsi"/>
          <w:sz w:val="24"/>
          <w:szCs w:val="24"/>
        </w:rPr>
        <w:t>É designad</w:t>
      </w:r>
      <w:r w:rsidR="00572616">
        <w:rPr>
          <w:rFonts w:asciiTheme="minorHAnsi" w:eastAsia="Arial" w:hAnsiTheme="minorHAnsi" w:cstheme="minorHAnsi"/>
          <w:sz w:val="24"/>
          <w:szCs w:val="24"/>
        </w:rPr>
        <w:t>a</w:t>
      </w:r>
      <w:r w:rsidRPr="00FE5AEC">
        <w:rPr>
          <w:rFonts w:asciiTheme="minorHAnsi" w:eastAsia="Arial" w:hAnsiTheme="minorHAnsi" w:cstheme="minorHAnsi"/>
          <w:sz w:val="24"/>
          <w:szCs w:val="24"/>
        </w:rPr>
        <w:t xml:space="preserve"> como gestora do Contrato e responsável administrativa pela fiscalização da execução</w:t>
      </w:r>
      <w:r w:rsidRPr="00FE5AEC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FE5AEC">
        <w:rPr>
          <w:rFonts w:asciiTheme="minorHAnsi" w:eastAsia="Arial" w:hAnsiTheme="minorHAnsi" w:cstheme="minorHAnsi"/>
          <w:sz w:val="24"/>
          <w:szCs w:val="24"/>
        </w:rPr>
        <w:t>da entrega dos produtos objeto deste Edital a servidora</w:t>
      </w:r>
      <w:r w:rsidR="00556F0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F425DC">
        <w:rPr>
          <w:rFonts w:asciiTheme="minorHAnsi" w:eastAsia="Arial" w:hAnsiTheme="minorHAnsi" w:cstheme="minorHAnsi"/>
          <w:b/>
          <w:bCs/>
          <w:sz w:val="24"/>
          <w:szCs w:val="24"/>
        </w:rPr>
        <w:t>SILVIA CLARICE KONDRAT</w:t>
      </w:r>
      <w:r w:rsidRPr="00FE5AEC">
        <w:rPr>
          <w:rFonts w:asciiTheme="minorHAnsi" w:eastAsia="Arial" w:hAnsiTheme="minorHAnsi" w:cstheme="minorHAnsi"/>
          <w:sz w:val="24"/>
          <w:szCs w:val="24"/>
        </w:rPr>
        <w:t>, a qual compete o acompanhamento da execução do objeto da presente contratação, informando aos gestores às ocorrências que possam prejudicar o bom andamento do contrato e ainda:</w:t>
      </w:r>
    </w:p>
    <w:p w14:paraId="4504B7C0" w14:textId="11174A9D" w:rsidR="00572616" w:rsidRDefault="00822344" w:rsidP="00572616">
      <w:pPr>
        <w:spacing w:before="120" w:after="120"/>
        <w:ind w:right="2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FE5AEC">
        <w:rPr>
          <w:rFonts w:asciiTheme="minorHAnsi" w:eastAsia="Arial" w:hAnsiTheme="minorHAnsi" w:cstheme="minorHAnsi"/>
          <w:sz w:val="24"/>
          <w:szCs w:val="24"/>
        </w:rPr>
        <w:t xml:space="preserve">I - </w:t>
      </w:r>
      <w:r w:rsidR="00FD2274" w:rsidRPr="00FE5AEC">
        <w:rPr>
          <w:rFonts w:asciiTheme="minorHAnsi" w:eastAsia="Arial" w:hAnsiTheme="minorHAnsi" w:cstheme="minorHAnsi"/>
          <w:sz w:val="24"/>
          <w:szCs w:val="24"/>
        </w:rPr>
        <w:t>Atestar</w:t>
      </w:r>
      <w:r w:rsidRPr="00FE5AEC">
        <w:rPr>
          <w:rFonts w:asciiTheme="minorHAnsi" w:eastAsia="Arial" w:hAnsiTheme="minorHAnsi" w:cstheme="minorHAnsi"/>
          <w:sz w:val="24"/>
          <w:szCs w:val="24"/>
        </w:rPr>
        <w:t xml:space="preserve">, em documento hábil, o fornecimento e a entrega dos equipamentos e após conferência prévia do objeto contratado encaminhar os documentos pertinentes ao gestor para certificação; </w:t>
      </w:r>
    </w:p>
    <w:p w14:paraId="7F4A52F3" w14:textId="77777777" w:rsidR="00572616" w:rsidRDefault="00822344" w:rsidP="005412CE">
      <w:pPr>
        <w:spacing w:before="120" w:after="120"/>
        <w:ind w:right="2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FE5AEC">
        <w:rPr>
          <w:rFonts w:asciiTheme="minorHAnsi" w:eastAsia="Arial" w:hAnsiTheme="minorHAnsi" w:cstheme="minorHAnsi"/>
          <w:sz w:val="24"/>
          <w:szCs w:val="24"/>
        </w:rPr>
        <w:t>II - confrontar os preços e quantidades constantes da nota fiscal com os estabelecidos no contrato;</w:t>
      </w:r>
    </w:p>
    <w:p w14:paraId="001D3608" w14:textId="77777777" w:rsidR="00572616" w:rsidRDefault="00822344" w:rsidP="00572616">
      <w:pPr>
        <w:spacing w:before="120" w:after="120"/>
        <w:ind w:right="2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FE5AEC">
        <w:rPr>
          <w:rFonts w:asciiTheme="minorHAnsi" w:eastAsia="Arial" w:hAnsiTheme="minorHAnsi" w:cstheme="minorHAnsi"/>
          <w:sz w:val="24"/>
          <w:szCs w:val="24"/>
        </w:rPr>
        <w:t>III - verificar se o prazo de entrega, especificações e quantidades encontram-se de acordo com o estabelecido no instrumento contratual;</w:t>
      </w:r>
    </w:p>
    <w:p w14:paraId="6001D1CF" w14:textId="77777777" w:rsidR="00572616" w:rsidRDefault="00822344" w:rsidP="00572616">
      <w:pPr>
        <w:spacing w:before="120" w:after="120"/>
        <w:ind w:right="2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FE5AEC">
        <w:rPr>
          <w:rFonts w:asciiTheme="minorHAnsi" w:eastAsia="Arial" w:hAnsiTheme="minorHAnsi" w:cstheme="minorHAnsi"/>
          <w:sz w:val="24"/>
          <w:szCs w:val="24"/>
        </w:rPr>
        <w:t>IV - comunicar ao gestor eventuais atrasos nos prazos de entrega e/ou execução do objeto, bem como os pedidos de prorrogação, se for o caso;</w:t>
      </w:r>
    </w:p>
    <w:p w14:paraId="08AB4528" w14:textId="77777777" w:rsidR="00572616" w:rsidRDefault="00822344" w:rsidP="00572616">
      <w:pPr>
        <w:spacing w:before="120" w:after="120"/>
        <w:ind w:right="2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FE5AEC">
        <w:rPr>
          <w:rFonts w:asciiTheme="minorHAnsi" w:eastAsia="Arial" w:hAnsiTheme="minorHAnsi" w:cstheme="minorHAnsi"/>
          <w:sz w:val="24"/>
          <w:szCs w:val="24"/>
        </w:rPr>
        <w:t>V - acompanhar e controlar, quando for o caso, o estoque de materiais de reposição, destinado à execução do objeto contratado, relativamente à qualidade e quantidade necessárias e /ou previstas contratualmente;</w:t>
      </w:r>
    </w:p>
    <w:p w14:paraId="74A6635F" w14:textId="77777777" w:rsidR="00572616" w:rsidRDefault="00822344" w:rsidP="00572616">
      <w:pPr>
        <w:spacing w:before="120" w:after="120"/>
        <w:ind w:right="2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FE5AEC">
        <w:rPr>
          <w:rFonts w:asciiTheme="minorHAnsi" w:eastAsia="Arial" w:hAnsiTheme="minorHAnsi" w:cstheme="minorHAnsi"/>
          <w:sz w:val="24"/>
          <w:szCs w:val="24"/>
        </w:rPr>
        <w:t>VI - informar, em prazo hábil no caso de haver necessidade de acréscimos ou supressões no objeto do contrato ao gestor do contrato;</w:t>
      </w:r>
    </w:p>
    <w:p w14:paraId="26E2DA08" w14:textId="655E7B20" w:rsidR="00DD0FAD" w:rsidRPr="00FE5AEC" w:rsidRDefault="00822344" w:rsidP="00572616">
      <w:pPr>
        <w:spacing w:before="120" w:after="120"/>
        <w:ind w:right="2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FE5AEC">
        <w:rPr>
          <w:rFonts w:asciiTheme="minorHAnsi" w:eastAsia="Arial" w:hAnsiTheme="minorHAnsi" w:cstheme="minorHAnsi"/>
          <w:sz w:val="24"/>
          <w:szCs w:val="24"/>
        </w:rPr>
        <w:t>VII - emitir e controlar, periodicamente, as ordens de serviço necessárias para a execução do objeto contratado;</w:t>
      </w:r>
    </w:p>
    <w:p w14:paraId="26E2DA0A" w14:textId="1E472DFA" w:rsidR="00DD0FAD" w:rsidRPr="00FE5AEC" w:rsidRDefault="00822344" w:rsidP="005412CE">
      <w:pPr>
        <w:spacing w:before="120" w:after="12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FE5AEC">
        <w:rPr>
          <w:rFonts w:asciiTheme="minorHAnsi" w:eastAsia="Arial" w:hAnsiTheme="minorHAnsi" w:cstheme="minorHAnsi"/>
          <w:sz w:val="24"/>
          <w:szCs w:val="24"/>
        </w:rPr>
        <w:t>A fiscalização de que trata esta cláusula não exclui nem reduz a responsabilidade da</w:t>
      </w:r>
      <w:r w:rsidRPr="00FE5AEC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FE5AEC">
        <w:rPr>
          <w:rFonts w:asciiTheme="minorHAnsi" w:eastAsia="Arial" w:hAnsiTheme="minorHAnsi" w:cstheme="minorHAnsi"/>
          <w:sz w:val="24"/>
          <w:szCs w:val="24"/>
        </w:rPr>
        <w:t>empresa vencedora do certame, pelos danos causados a Administração ou a terceiros, resultantes de ação ou omissão culposa ou dolosa de quaisquer de seus empregados ou prepostos.</w:t>
      </w:r>
    </w:p>
    <w:p w14:paraId="18F9144F" w14:textId="77777777" w:rsidR="00572616" w:rsidRDefault="00822344" w:rsidP="00572616">
      <w:pPr>
        <w:spacing w:before="120" w:after="12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FE5AEC">
        <w:rPr>
          <w:rFonts w:asciiTheme="minorHAnsi" w:eastAsia="Arial" w:hAnsiTheme="minorHAnsi" w:cstheme="minorHAnsi"/>
          <w:sz w:val="24"/>
          <w:szCs w:val="24"/>
        </w:rPr>
        <w:t>A ação ou omissão, total ou parcial, da fiscalização da Administração, não elide nem diminui</w:t>
      </w:r>
      <w:r w:rsidRPr="00FE5AEC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FE5AEC">
        <w:rPr>
          <w:rFonts w:asciiTheme="minorHAnsi" w:eastAsia="Arial" w:hAnsiTheme="minorHAnsi" w:cstheme="minorHAnsi"/>
          <w:sz w:val="24"/>
          <w:szCs w:val="24"/>
        </w:rPr>
        <w:t>a responsabilidade da empresa quanto ao cumprimento das obrigações pactuadas entre as partes, responsabilizando esta quanto a quaisquer irregularidades resultantes de imperfeições técnicas, e emprego de material inadequado ou de qualidade inferior, que não implicarão corresponsabilidade da Administração ou do servidor designado para a fiscalização;</w:t>
      </w:r>
    </w:p>
    <w:p w14:paraId="26E2DA0D" w14:textId="4A2217D5" w:rsidR="00DD0FAD" w:rsidRPr="00FE5AEC" w:rsidRDefault="00822344" w:rsidP="00572616">
      <w:pPr>
        <w:spacing w:before="120" w:after="12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FE5AEC">
        <w:rPr>
          <w:rFonts w:asciiTheme="minorHAnsi" w:eastAsia="Arial" w:hAnsiTheme="minorHAnsi" w:cstheme="minorHAnsi"/>
          <w:sz w:val="24"/>
          <w:szCs w:val="24"/>
        </w:rPr>
        <w:t>À Administração não caberá qualquer ônus pela rejeição dos produtos considerados inadequados.</w:t>
      </w:r>
    </w:p>
    <w:p w14:paraId="26E2DA0E" w14:textId="4E157D75" w:rsidR="00DD0FAD" w:rsidRPr="00FE5AEC" w:rsidRDefault="00822344" w:rsidP="005412CE">
      <w:pPr>
        <w:spacing w:before="120" w:after="120"/>
        <w:rPr>
          <w:rFonts w:asciiTheme="minorHAnsi" w:eastAsia="Arial" w:hAnsiTheme="minorHAnsi" w:cstheme="minorHAnsi"/>
          <w:sz w:val="24"/>
          <w:szCs w:val="24"/>
        </w:rPr>
      </w:pPr>
      <w:r w:rsidRPr="00FE5AEC">
        <w:rPr>
          <w:rFonts w:asciiTheme="minorHAnsi" w:eastAsia="Arial" w:hAnsiTheme="minorHAnsi" w:cstheme="minorHAnsi"/>
          <w:sz w:val="24"/>
          <w:szCs w:val="24"/>
        </w:rPr>
        <w:t xml:space="preserve">Ao preposto da empresa </w:t>
      </w:r>
      <w:r w:rsidR="00572616">
        <w:rPr>
          <w:rFonts w:asciiTheme="minorHAnsi" w:eastAsia="Arial" w:hAnsiTheme="minorHAnsi" w:cstheme="minorHAnsi"/>
          <w:sz w:val="24"/>
          <w:szCs w:val="24"/>
        </w:rPr>
        <w:t>CONTRATADA</w:t>
      </w:r>
      <w:r w:rsidRPr="00FE5AEC">
        <w:rPr>
          <w:rFonts w:asciiTheme="minorHAnsi" w:eastAsia="Arial" w:hAnsiTheme="minorHAnsi" w:cstheme="minorHAnsi"/>
          <w:sz w:val="24"/>
          <w:szCs w:val="24"/>
        </w:rPr>
        <w:t xml:space="preserve"> competirá, entre outras atribuições:</w:t>
      </w:r>
    </w:p>
    <w:p w14:paraId="26E2DA0F" w14:textId="77777777" w:rsidR="00DD0FAD" w:rsidRPr="00FE5AEC" w:rsidRDefault="00822344" w:rsidP="005412CE">
      <w:pPr>
        <w:numPr>
          <w:ilvl w:val="0"/>
          <w:numId w:val="8"/>
        </w:numPr>
        <w:tabs>
          <w:tab w:val="left" w:pos="260"/>
        </w:tabs>
        <w:spacing w:before="120" w:after="120"/>
        <w:ind w:left="260" w:hanging="252"/>
        <w:rPr>
          <w:rFonts w:asciiTheme="minorHAnsi" w:eastAsia="Arial" w:hAnsiTheme="minorHAnsi" w:cstheme="minorHAnsi"/>
          <w:b/>
          <w:sz w:val="24"/>
          <w:szCs w:val="24"/>
        </w:rPr>
      </w:pPr>
      <w:r w:rsidRPr="00FE5AEC">
        <w:rPr>
          <w:rFonts w:asciiTheme="minorHAnsi" w:eastAsia="Arial" w:hAnsiTheme="minorHAnsi" w:cstheme="minorHAnsi"/>
          <w:sz w:val="24"/>
          <w:szCs w:val="24"/>
        </w:rPr>
        <w:t>representar os interesses da empresa perante a Administração;</w:t>
      </w:r>
    </w:p>
    <w:p w14:paraId="507CC7F8" w14:textId="77777777" w:rsidR="00572616" w:rsidRDefault="00822344" w:rsidP="00572616">
      <w:pPr>
        <w:numPr>
          <w:ilvl w:val="0"/>
          <w:numId w:val="8"/>
        </w:numPr>
        <w:tabs>
          <w:tab w:val="left" w:pos="280"/>
        </w:tabs>
        <w:spacing w:before="120" w:after="120"/>
        <w:ind w:left="280" w:hanging="272"/>
        <w:rPr>
          <w:rFonts w:asciiTheme="minorHAnsi" w:eastAsia="Arial" w:hAnsiTheme="minorHAnsi" w:cstheme="minorHAnsi"/>
          <w:b/>
          <w:sz w:val="24"/>
          <w:szCs w:val="24"/>
        </w:rPr>
      </w:pPr>
      <w:r w:rsidRPr="00FE5AEC">
        <w:rPr>
          <w:rFonts w:asciiTheme="minorHAnsi" w:eastAsia="Arial" w:hAnsiTheme="minorHAnsi" w:cstheme="minorHAnsi"/>
          <w:sz w:val="24"/>
          <w:szCs w:val="24"/>
        </w:rPr>
        <w:t>realizar os procedimentos administrativos junto a Administração;</w:t>
      </w:r>
      <w:bookmarkStart w:id="3" w:name="page4"/>
      <w:bookmarkEnd w:id="3"/>
    </w:p>
    <w:p w14:paraId="26E2DA17" w14:textId="76CA3C53" w:rsidR="00DD0FAD" w:rsidRPr="00572616" w:rsidRDefault="00822344" w:rsidP="00572616">
      <w:pPr>
        <w:numPr>
          <w:ilvl w:val="0"/>
          <w:numId w:val="8"/>
        </w:numPr>
        <w:tabs>
          <w:tab w:val="left" w:pos="280"/>
        </w:tabs>
        <w:spacing w:before="120" w:after="120"/>
        <w:ind w:left="280" w:hanging="272"/>
        <w:rPr>
          <w:rFonts w:asciiTheme="minorHAnsi" w:eastAsia="Arial" w:hAnsiTheme="minorHAnsi" w:cstheme="minorHAnsi"/>
          <w:bCs/>
          <w:sz w:val="24"/>
          <w:szCs w:val="24"/>
        </w:rPr>
      </w:pPr>
      <w:r w:rsidRPr="00572616">
        <w:rPr>
          <w:rFonts w:asciiTheme="minorHAnsi" w:eastAsia="Arial" w:hAnsiTheme="minorHAnsi" w:cstheme="minorHAnsi"/>
          <w:sz w:val="24"/>
          <w:szCs w:val="24"/>
        </w:rPr>
        <w:t>manter a Administração informada sobre o andamento e a qualidade dos produtos fornecidos;</w:t>
      </w:r>
    </w:p>
    <w:p w14:paraId="26E2DA18" w14:textId="77777777" w:rsidR="00DD0FAD" w:rsidRPr="00FE5AEC" w:rsidRDefault="00822344" w:rsidP="005412CE">
      <w:pPr>
        <w:spacing w:before="120" w:after="120"/>
        <w:rPr>
          <w:rFonts w:asciiTheme="minorHAnsi" w:eastAsia="Arial" w:hAnsiTheme="minorHAnsi" w:cstheme="minorHAnsi"/>
          <w:sz w:val="24"/>
          <w:szCs w:val="24"/>
        </w:rPr>
      </w:pPr>
      <w:r w:rsidRPr="00572616">
        <w:rPr>
          <w:rFonts w:asciiTheme="minorHAnsi" w:eastAsia="Arial" w:hAnsiTheme="minorHAnsi" w:cstheme="minorHAnsi"/>
          <w:bCs/>
          <w:sz w:val="24"/>
          <w:szCs w:val="24"/>
        </w:rPr>
        <w:t xml:space="preserve">d) </w:t>
      </w:r>
      <w:r w:rsidRPr="00FE5AEC">
        <w:rPr>
          <w:rFonts w:asciiTheme="minorHAnsi" w:eastAsia="Arial" w:hAnsiTheme="minorHAnsi" w:cstheme="minorHAnsi"/>
          <w:sz w:val="24"/>
          <w:szCs w:val="24"/>
        </w:rPr>
        <w:t>comunicar eventuais irregularidades de caráter urgente, por escrito, ao fiscal do contrato com</w:t>
      </w:r>
      <w:r w:rsidRPr="00FE5AEC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FE5AEC">
        <w:rPr>
          <w:rFonts w:asciiTheme="minorHAnsi" w:eastAsia="Arial" w:hAnsiTheme="minorHAnsi" w:cstheme="minorHAnsi"/>
          <w:sz w:val="24"/>
          <w:szCs w:val="24"/>
        </w:rPr>
        <w:t>os esclarecimentos julgados necessários.</w:t>
      </w:r>
    </w:p>
    <w:p w14:paraId="26E2DA19" w14:textId="32ED8FB2" w:rsidR="00DD0FAD" w:rsidRDefault="00DD0FAD" w:rsidP="005412CE">
      <w:pPr>
        <w:spacing w:before="120" w:after="120"/>
        <w:rPr>
          <w:rFonts w:asciiTheme="minorHAnsi" w:eastAsia="Times New Roman" w:hAnsiTheme="minorHAnsi" w:cstheme="minorHAnsi"/>
          <w:sz w:val="24"/>
          <w:szCs w:val="24"/>
        </w:rPr>
      </w:pPr>
    </w:p>
    <w:p w14:paraId="5EAE718F" w14:textId="6547693E" w:rsidR="00572616" w:rsidRDefault="00572616" w:rsidP="005412CE">
      <w:pPr>
        <w:spacing w:before="120" w:after="120"/>
        <w:rPr>
          <w:rFonts w:asciiTheme="minorHAnsi" w:eastAsia="Times New Roman" w:hAnsiTheme="minorHAnsi" w:cstheme="minorHAnsi"/>
          <w:sz w:val="24"/>
          <w:szCs w:val="24"/>
        </w:rPr>
      </w:pPr>
    </w:p>
    <w:p w14:paraId="7F9D57BF" w14:textId="77777777" w:rsidR="00572616" w:rsidRPr="00FE5AEC" w:rsidRDefault="00572616" w:rsidP="005412CE">
      <w:pPr>
        <w:spacing w:before="120" w:after="120"/>
        <w:rPr>
          <w:rFonts w:asciiTheme="minorHAnsi" w:eastAsia="Times New Roman" w:hAnsiTheme="minorHAnsi" w:cstheme="minorHAnsi"/>
          <w:sz w:val="24"/>
          <w:szCs w:val="24"/>
        </w:rPr>
      </w:pPr>
    </w:p>
    <w:p w14:paraId="45961EE9" w14:textId="77777777" w:rsidR="00FD2274" w:rsidRDefault="00FD2274" w:rsidP="005412CE">
      <w:pPr>
        <w:spacing w:before="120" w:after="120"/>
        <w:rPr>
          <w:rFonts w:asciiTheme="minorHAnsi" w:eastAsia="Arial" w:hAnsiTheme="minorHAnsi" w:cstheme="minorHAnsi"/>
          <w:b/>
          <w:sz w:val="24"/>
          <w:szCs w:val="24"/>
        </w:rPr>
      </w:pPr>
    </w:p>
    <w:p w14:paraId="26E2DA1A" w14:textId="66BCDF2A" w:rsidR="00DD0FAD" w:rsidRPr="00FE5AEC" w:rsidRDefault="00822344" w:rsidP="005412CE">
      <w:pPr>
        <w:spacing w:before="120" w:after="120"/>
        <w:rPr>
          <w:rFonts w:asciiTheme="minorHAnsi" w:eastAsia="Arial" w:hAnsiTheme="minorHAnsi" w:cstheme="minorHAnsi"/>
          <w:b/>
          <w:sz w:val="24"/>
          <w:szCs w:val="24"/>
        </w:rPr>
      </w:pPr>
      <w:r w:rsidRPr="00FE5AEC">
        <w:rPr>
          <w:rFonts w:asciiTheme="minorHAnsi" w:eastAsia="Arial" w:hAnsiTheme="minorHAnsi" w:cstheme="minorHAnsi"/>
          <w:b/>
          <w:sz w:val="24"/>
          <w:szCs w:val="24"/>
        </w:rPr>
        <w:lastRenderedPageBreak/>
        <w:t>CLÁUSULA OITAVA – RESPONSABILIDADES</w:t>
      </w:r>
    </w:p>
    <w:p w14:paraId="4DD52E98" w14:textId="17190CC4" w:rsidR="00572616" w:rsidRDefault="00822344" w:rsidP="00572616">
      <w:pPr>
        <w:tabs>
          <w:tab w:val="left" w:pos="1200"/>
          <w:tab w:val="left" w:pos="2300"/>
          <w:tab w:val="left" w:pos="2600"/>
          <w:tab w:val="left" w:pos="2960"/>
          <w:tab w:val="left" w:pos="4660"/>
          <w:tab w:val="left" w:pos="5280"/>
          <w:tab w:val="left" w:pos="6660"/>
          <w:tab w:val="left" w:pos="7380"/>
          <w:tab w:val="left" w:pos="8180"/>
          <w:tab w:val="left" w:pos="9300"/>
        </w:tabs>
        <w:spacing w:before="120" w:after="12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FE5AEC">
        <w:rPr>
          <w:rFonts w:asciiTheme="minorHAnsi" w:eastAsia="Arial" w:hAnsiTheme="minorHAnsi" w:cstheme="minorHAnsi"/>
          <w:sz w:val="24"/>
          <w:szCs w:val="24"/>
        </w:rPr>
        <w:t>A</w:t>
      </w:r>
      <w:r w:rsidR="00572616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FE5AEC">
        <w:rPr>
          <w:rFonts w:asciiTheme="minorHAnsi" w:eastAsia="Arial" w:hAnsiTheme="minorHAnsi" w:cstheme="minorHAnsi"/>
          <w:sz w:val="24"/>
          <w:szCs w:val="24"/>
        </w:rPr>
        <w:t>CONTRATADA</w:t>
      </w:r>
      <w:r w:rsidR="00572616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FE5AEC">
        <w:rPr>
          <w:rFonts w:asciiTheme="minorHAnsi" w:eastAsia="Arial" w:hAnsiTheme="minorHAnsi" w:cstheme="minorHAnsi"/>
          <w:sz w:val="24"/>
          <w:szCs w:val="24"/>
        </w:rPr>
        <w:t>será</w:t>
      </w:r>
      <w:r w:rsidRPr="00FE5AEC">
        <w:rPr>
          <w:rFonts w:asciiTheme="minorHAnsi" w:eastAsia="Arial" w:hAnsiTheme="minorHAnsi" w:cstheme="minorHAnsi"/>
          <w:sz w:val="24"/>
          <w:szCs w:val="24"/>
        </w:rPr>
        <w:tab/>
        <w:t>responsável</w:t>
      </w:r>
      <w:r w:rsidR="00572616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FE5AEC">
        <w:rPr>
          <w:rFonts w:asciiTheme="minorHAnsi" w:eastAsia="Arial" w:hAnsiTheme="minorHAnsi" w:cstheme="minorHAnsi"/>
          <w:sz w:val="24"/>
          <w:szCs w:val="24"/>
        </w:rPr>
        <w:t>pelos</w:t>
      </w:r>
      <w:r w:rsidR="00572616">
        <w:rPr>
          <w:rFonts w:asciiTheme="minorHAnsi" w:eastAsia="Arial" w:hAnsiTheme="minorHAnsi" w:cstheme="minorHAnsi"/>
          <w:sz w:val="24"/>
          <w:szCs w:val="24"/>
        </w:rPr>
        <w:t xml:space="preserve"> d</w:t>
      </w:r>
      <w:r w:rsidRPr="00FE5AEC">
        <w:rPr>
          <w:rFonts w:asciiTheme="minorHAnsi" w:eastAsia="Arial" w:hAnsiTheme="minorHAnsi" w:cstheme="minorHAnsi"/>
          <w:sz w:val="24"/>
          <w:szCs w:val="24"/>
        </w:rPr>
        <w:t>anos</w:t>
      </w:r>
      <w:r w:rsidR="00572616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FE5AEC">
        <w:rPr>
          <w:rFonts w:asciiTheme="minorHAnsi" w:eastAsia="Arial" w:hAnsiTheme="minorHAnsi" w:cstheme="minorHAnsi"/>
          <w:sz w:val="24"/>
          <w:szCs w:val="24"/>
        </w:rPr>
        <w:t>causados</w:t>
      </w:r>
      <w:r w:rsidR="00572616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FE5AEC">
        <w:rPr>
          <w:rFonts w:asciiTheme="minorHAnsi" w:eastAsia="Arial" w:hAnsiTheme="minorHAnsi" w:cstheme="minorHAnsi"/>
          <w:sz w:val="24"/>
          <w:szCs w:val="24"/>
        </w:rPr>
        <w:t>diretamente</w:t>
      </w:r>
      <w:r w:rsidR="00572616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FE5AEC">
        <w:rPr>
          <w:rFonts w:asciiTheme="minorHAnsi" w:eastAsia="Arial" w:hAnsiTheme="minorHAnsi" w:cstheme="minorHAnsi"/>
          <w:sz w:val="24"/>
          <w:szCs w:val="24"/>
        </w:rPr>
        <w:t>à administração ou a terceiros, decorrentes de sua culpa ou dolo na execução do contrato.</w:t>
      </w:r>
    </w:p>
    <w:p w14:paraId="26E2DA20" w14:textId="5883DBFF" w:rsidR="00DD0FAD" w:rsidRPr="00FE5AEC" w:rsidRDefault="00822344" w:rsidP="005412CE">
      <w:pPr>
        <w:spacing w:before="120" w:after="120"/>
        <w:rPr>
          <w:rFonts w:asciiTheme="minorHAnsi" w:eastAsia="Arial" w:hAnsiTheme="minorHAnsi" w:cstheme="minorHAnsi"/>
          <w:sz w:val="24"/>
          <w:szCs w:val="24"/>
        </w:rPr>
      </w:pPr>
      <w:r w:rsidRPr="00FE5AEC">
        <w:rPr>
          <w:rFonts w:asciiTheme="minorHAnsi" w:eastAsia="Arial" w:hAnsiTheme="minorHAnsi" w:cstheme="minorHAnsi"/>
          <w:b/>
          <w:sz w:val="24"/>
          <w:szCs w:val="24"/>
        </w:rPr>
        <w:t xml:space="preserve">Parágrafo </w:t>
      </w:r>
      <w:r w:rsidR="00572616">
        <w:rPr>
          <w:rFonts w:asciiTheme="minorHAnsi" w:eastAsia="Arial" w:hAnsiTheme="minorHAnsi" w:cstheme="minorHAnsi"/>
          <w:b/>
          <w:sz w:val="24"/>
          <w:szCs w:val="24"/>
        </w:rPr>
        <w:t>Único</w:t>
      </w:r>
      <w:r w:rsidRPr="00FE5AEC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FE5AEC">
        <w:rPr>
          <w:rFonts w:asciiTheme="minorHAnsi" w:eastAsia="Arial" w:hAnsiTheme="minorHAnsi" w:cstheme="minorHAnsi"/>
          <w:sz w:val="24"/>
          <w:szCs w:val="24"/>
        </w:rPr>
        <w:t>–</w:t>
      </w:r>
      <w:r w:rsidRPr="00FE5AEC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FE5AEC">
        <w:rPr>
          <w:rFonts w:asciiTheme="minorHAnsi" w:eastAsia="Arial" w:hAnsiTheme="minorHAnsi" w:cstheme="minorHAnsi"/>
          <w:sz w:val="24"/>
          <w:szCs w:val="24"/>
        </w:rPr>
        <w:t>A CONTRATADA será responsável pelos encargos trabalhistas,</w:t>
      </w:r>
      <w:r w:rsidRPr="00FE5AEC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FE5AEC">
        <w:rPr>
          <w:rFonts w:asciiTheme="minorHAnsi" w:eastAsia="Arial" w:hAnsiTheme="minorHAnsi" w:cstheme="minorHAnsi"/>
          <w:sz w:val="24"/>
          <w:szCs w:val="24"/>
        </w:rPr>
        <w:t>previdenciários, fiscais e comerciais, resultantes da execução do contrato.</w:t>
      </w:r>
    </w:p>
    <w:p w14:paraId="07F4E437" w14:textId="77777777" w:rsidR="00572616" w:rsidRDefault="00572616" w:rsidP="005412CE">
      <w:pPr>
        <w:spacing w:before="120" w:after="120"/>
        <w:ind w:right="860"/>
        <w:rPr>
          <w:rFonts w:asciiTheme="minorHAnsi" w:eastAsia="Arial" w:hAnsiTheme="minorHAnsi" w:cstheme="minorHAnsi"/>
          <w:b/>
          <w:sz w:val="24"/>
          <w:szCs w:val="24"/>
        </w:rPr>
      </w:pPr>
    </w:p>
    <w:p w14:paraId="7915D791" w14:textId="77777777" w:rsidR="00572616" w:rsidRDefault="00822344" w:rsidP="005412CE">
      <w:pPr>
        <w:spacing w:before="120" w:after="120"/>
        <w:ind w:right="860"/>
        <w:rPr>
          <w:rFonts w:asciiTheme="minorHAnsi" w:eastAsia="Arial" w:hAnsiTheme="minorHAnsi" w:cstheme="minorHAnsi"/>
          <w:b/>
          <w:sz w:val="24"/>
          <w:szCs w:val="24"/>
        </w:rPr>
      </w:pPr>
      <w:r w:rsidRPr="00FE5AEC">
        <w:rPr>
          <w:rFonts w:asciiTheme="minorHAnsi" w:eastAsia="Arial" w:hAnsiTheme="minorHAnsi" w:cstheme="minorHAnsi"/>
          <w:b/>
          <w:sz w:val="24"/>
          <w:szCs w:val="24"/>
        </w:rPr>
        <w:t>CLÁUSULA NONA - DAS OBRIGAÇÕES DA CONTRATADA E DA CONTRATANTE</w:t>
      </w:r>
    </w:p>
    <w:p w14:paraId="25B997CB" w14:textId="77777777" w:rsidR="00572616" w:rsidRDefault="00822344" w:rsidP="00572616">
      <w:pPr>
        <w:spacing w:before="120" w:after="120"/>
        <w:ind w:right="86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FE5AEC">
        <w:rPr>
          <w:rFonts w:asciiTheme="minorHAnsi" w:eastAsia="Arial" w:hAnsiTheme="minorHAnsi" w:cstheme="minorHAnsi"/>
          <w:sz w:val="24"/>
          <w:szCs w:val="24"/>
        </w:rPr>
        <w:t>A CONTRATADA ficará obrigada a:</w:t>
      </w:r>
    </w:p>
    <w:p w14:paraId="26E2DA25" w14:textId="0AC9AE6B" w:rsidR="00DD0FAD" w:rsidRPr="00FE5AEC" w:rsidRDefault="00822344" w:rsidP="00572616">
      <w:pPr>
        <w:spacing w:before="120" w:after="120"/>
        <w:ind w:right="9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FE5AEC">
        <w:rPr>
          <w:rFonts w:asciiTheme="minorHAnsi" w:eastAsia="Arial" w:hAnsiTheme="minorHAnsi" w:cstheme="minorHAnsi"/>
          <w:sz w:val="24"/>
          <w:szCs w:val="24"/>
        </w:rPr>
        <w:t xml:space="preserve">I - Garantir a disponibilidade de 01 (um) profissional médico clínico geral em regime de plantão </w:t>
      </w:r>
      <w:r w:rsidR="00572616">
        <w:rPr>
          <w:rFonts w:asciiTheme="minorHAnsi" w:eastAsia="Arial" w:hAnsiTheme="minorHAnsi" w:cstheme="minorHAnsi"/>
          <w:sz w:val="24"/>
          <w:szCs w:val="24"/>
        </w:rPr>
        <w:t>p</w:t>
      </w:r>
      <w:r w:rsidRPr="00FE5AEC">
        <w:rPr>
          <w:rFonts w:asciiTheme="minorHAnsi" w:eastAsia="Arial" w:hAnsiTheme="minorHAnsi" w:cstheme="minorHAnsi"/>
          <w:sz w:val="24"/>
          <w:szCs w:val="24"/>
        </w:rPr>
        <w:t>resencial,</w:t>
      </w:r>
      <w:r w:rsidR="00572616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572616" w:rsidRPr="00F425DC">
        <w:rPr>
          <w:rFonts w:asciiTheme="minorHAnsi" w:eastAsia="Arial" w:hAnsiTheme="minorHAnsi" w:cstheme="minorHAnsi"/>
          <w:sz w:val="24"/>
          <w:szCs w:val="24"/>
        </w:rPr>
        <w:t>06</w:t>
      </w:r>
      <w:r w:rsidRPr="00F425DC">
        <w:rPr>
          <w:rFonts w:asciiTheme="minorHAnsi" w:eastAsia="Arial" w:hAnsiTheme="minorHAnsi" w:cstheme="minorHAnsi"/>
          <w:sz w:val="24"/>
          <w:szCs w:val="24"/>
        </w:rPr>
        <w:t xml:space="preserve"> (</w:t>
      </w:r>
      <w:r w:rsidR="00572616" w:rsidRPr="00F425DC">
        <w:rPr>
          <w:rFonts w:asciiTheme="minorHAnsi" w:eastAsia="Arial" w:hAnsiTheme="minorHAnsi" w:cstheme="minorHAnsi"/>
          <w:sz w:val="24"/>
          <w:szCs w:val="24"/>
        </w:rPr>
        <w:t>seis</w:t>
      </w:r>
      <w:r w:rsidRPr="00F425DC">
        <w:rPr>
          <w:rFonts w:asciiTheme="minorHAnsi" w:eastAsia="Arial" w:hAnsiTheme="minorHAnsi" w:cstheme="minorHAnsi"/>
          <w:sz w:val="24"/>
          <w:szCs w:val="24"/>
        </w:rPr>
        <w:t>) horas</w:t>
      </w:r>
      <w:r w:rsidRPr="00FE5AEC">
        <w:rPr>
          <w:rFonts w:asciiTheme="minorHAnsi" w:eastAsia="Arial" w:hAnsiTheme="minorHAnsi" w:cstheme="minorHAnsi"/>
          <w:sz w:val="24"/>
          <w:szCs w:val="24"/>
        </w:rPr>
        <w:t xml:space="preserve"> por dia de segunda a domingo, para atuar no Centro de Referência COVID-19 de Canoinhas;</w:t>
      </w:r>
    </w:p>
    <w:p w14:paraId="26E2DA27" w14:textId="77777777" w:rsidR="00DD0FAD" w:rsidRPr="00FE5AEC" w:rsidRDefault="00822344" w:rsidP="005412CE">
      <w:pPr>
        <w:numPr>
          <w:ilvl w:val="0"/>
          <w:numId w:val="10"/>
        </w:numPr>
        <w:tabs>
          <w:tab w:val="left" w:pos="206"/>
        </w:tabs>
        <w:spacing w:before="120" w:after="120"/>
        <w:ind w:firstLine="8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FE5AEC">
        <w:rPr>
          <w:rFonts w:asciiTheme="minorHAnsi" w:eastAsia="Arial" w:hAnsiTheme="minorHAnsi" w:cstheme="minorHAnsi"/>
          <w:sz w:val="24"/>
          <w:szCs w:val="24"/>
        </w:rPr>
        <w:t xml:space="preserve">- Atendimento médico a pacientes em casos de sintomas respiratórios leves, moderados e graves que buscarem o serviço, através de triagem, investigação clínica, laboratorial e radiológica, com orientações de acordo com as Notas Técnicas da Vigilância Epidemiológica, vigentes, resolução e/ou encaminhamento para a ALA COVID do </w:t>
      </w:r>
      <w:r w:rsidRPr="00F425DC">
        <w:rPr>
          <w:rFonts w:asciiTheme="minorHAnsi" w:eastAsia="Arial" w:hAnsiTheme="minorHAnsi" w:cstheme="minorHAnsi"/>
          <w:sz w:val="24"/>
          <w:szCs w:val="24"/>
        </w:rPr>
        <w:t>Hospital Santa Cruz de Canoinhas</w:t>
      </w:r>
      <w:r w:rsidRPr="00FE5AEC">
        <w:rPr>
          <w:rFonts w:asciiTheme="minorHAnsi" w:eastAsia="Arial" w:hAnsiTheme="minorHAnsi" w:cstheme="minorHAnsi"/>
          <w:sz w:val="24"/>
          <w:szCs w:val="24"/>
        </w:rPr>
        <w:t xml:space="preserve"> para avaliação e/ou internamento;</w:t>
      </w:r>
    </w:p>
    <w:p w14:paraId="56FD6526" w14:textId="77777777" w:rsidR="00572616" w:rsidRDefault="00822344" w:rsidP="00572616">
      <w:pPr>
        <w:spacing w:before="120" w:after="120"/>
        <w:ind w:right="2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FE5AEC">
        <w:rPr>
          <w:rFonts w:asciiTheme="minorHAnsi" w:eastAsia="Arial" w:hAnsiTheme="minorHAnsi" w:cstheme="minorHAnsi"/>
          <w:sz w:val="24"/>
          <w:szCs w:val="24"/>
        </w:rPr>
        <w:t>III - Fornecer aos pacientes todos os recursos necessários para seu atendimento, tais como avaliação médica, orientações técnicas, encaminhamentos, assinaturas em termos e protocolos, internamento, acompanhamento, realização de exames, procedimentos diagnósticos e outros procedimentos necessários ao serviço;</w:t>
      </w:r>
    </w:p>
    <w:p w14:paraId="2C723BC7" w14:textId="77777777" w:rsidR="00572616" w:rsidRDefault="00822344" w:rsidP="00572616">
      <w:pPr>
        <w:spacing w:before="120" w:after="120"/>
        <w:ind w:right="2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FE5AEC">
        <w:rPr>
          <w:rFonts w:asciiTheme="minorHAnsi" w:eastAsia="Arial" w:hAnsiTheme="minorHAnsi" w:cstheme="minorHAnsi"/>
          <w:sz w:val="24"/>
          <w:szCs w:val="24"/>
        </w:rPr>
        <w:t>IV - Fornecer pessoal e mão de obra habilitada, especializada, qualificada e capacitada para a execução do objeto do presente instrumento, treinando sempre que necessário seus funcionários/prepostos e atualizando os protocolos disponibilizados pelo Ministério da Saúde e no âmbito do município;</w:t>
      </w:r>
    </w:p>
    <w:p w14:paraId="26E2DA2E" w14:textId="76B89D5B" w:rsidR="00DD0FAD" w:rsidRPr="00FE5AEC" w:rsidRDefault="00822344" w:rsidP="00572616">
      <w:pPr>
        <w:spacing w:before="120" w:after="120"/>
        <w:ind w:right="2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FE5AEC">
        <w:rPr>
          <w:rFonts w:asciiTheme="minorHAnsi" w:eastAsia="Arial" w:hAnsiTheme="minorHAnsi" w:cstheme="minorHAnsi"/>
          <w:sz w:val="24"/>
          <w:szCs w:val="24"/>
        </w:rPr>
        <w:t>V - Todos os profissionais médicos disponibilizados pela Contratada para a prestação de serviços objeto deste instrumento deverão obrigatoriamente possuir registro, bem como manter-se regularmente registrados junto ao CRM/SC;</w:t>
      </w:r>
    </w:p>
    <w:p w14:paraId="482893A3" w14:textId="77777777" w:rsidR="00572616" w:rsidRDefault="00822344" w:rsidP="00572616">
      <w:pPr>
        <w:spacing w:before="120" w:after="12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FE5AEC">
        <w:rPr>
          <w:rFonts w:asciiTheme="minorHAnsi" w:eastAsia="Arial" w:hAnsiTheme="minorHAnsi" w:cstheme="minorHAnsi"/>
          <w:sz w:val="24"/>
          <w:szCs w:val="24"/>
        </w:rPr>
        <w:t>VI - Indicar o responsável técnico da Empresa para responder perante a Administração;</w:t>
      </w:r>
    </w:p>
    <w:p w14:paraId="54F1265E" w14:textId="77777777" w:rsidR="00572616" w:rsidRDefault="00822344" w:rsidP="005412CE">
      <w:pPr>
        <w:spacing w:before="120" w:after="12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FE5AEC">
        <w:rPr>
          <w:rFonts w:asciiTheme="minorHAnsi" w:eastAsia="Arial" w:hAnsiTheme="minorHAnsi" w:cstheme="minorHAnsi"/>
          <w:sz w:val="24"/>
          <w:szCs w:val="24"/>
        </w:rPr>
        <w:t>VII - É obrigatória a passagem de plantão médico a médico, na qual o profissional que está assumindo o plantão deve tomar conhecimento do quadro clínico dos pacientes que ficarão sob sua responsabilidade.</w:t>
      </w:r>
    </w:p>
    <w:p w14:paraId="74171A6B" w14:textId="77777777" w:rsidR="00572616" w:rsidRDefault="00822344" w:rsidP="005412CE">
      <w:pPr>
        <w:spacing w:before="120" w:after="12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FE5AEC">
        <w:rPr>
          <w:rFonts w:asciiTheme="minorHAnsi" w:eastAsia="Arial" w:hAnsiTheme="minorHAnsi" w:cstheme="minorHAnsi"/>
          <w:sz w:val="24"/>
          <w:szCs w:val="24"/>
        </w:rPr>
        <w:t>VIII - Na troca de plantão, o médico não poderá deixar seu posto enquanto não houver a chegada do médico escalado para praticar o plantão seguinte, devendo, assim, no caso de eventual atraso daquele, permanecer exercendo o atendimento pelo tempo que prevalecer a ausência de seu sucessor.</w:t>
      </w:r>
    </w:p>
    <w:p w14:paraId="439D811E" w14:textId="77777777" w:rsidR="00572616" w:rsidRDefault="00572616" w:rsidP="005412CE">
      <w:pPr>
        <w:spacing w:before="120" w:after="120"/>
        <w:jc w:val="both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I</w:t>
      </w:r>
      <w:r w:rsidR="00822344" w:rsidRPr="00FE5AEC">
        <w:rPr>
          <w:rFonts w:asciiTheme="minorHAnsi" w:eastAsia="Arial" w:hAnsiTheme="minorHAnsi" w:cstheme="minorHAnsi"/>
          <w:sz w:val="24"/>
          <w:szCs w:val="24"/>
        </w:rPr>
        <w:t>X - É obrigatório o registro completo da assistência prestada ao paciente na ficha e/ou sistema de atendimento instituída pela Vigilância em Saúde do município e outros documentos pertinentes aos serviços da referida unidade, constando a identificação dos médicos envolvidos no atendimento;</w:t>
      </w:r>
    </w:p>
    <w:p w14:paraId="0EC9014F" w14:textId="77777777" w:rsidR="00572616" w:rsidRDefault="00822344" w:rsidP="00572616">
      <w:pPr>
        <w:spacing w:before="120" w:after="12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FE5AEC">
        <w:rPr>
          <w:rFonts w:asciiTheme="minorHAnsi" w:eastAsia="Arial" w:hAnsiTheme="minorHAnsi" w:cstheme="minorHAnsi"/>
          <w:sz w:val="24"/>
          <w:szCs w:val="24"/>
        </w:rPr>
        <w:t xml:space="preserve">X – Em casos de chegada de pacientes através de ambulâncias do Corpo de Bombeiros e/ou SAMU, sendo considerado suspeita de casos graves, cabe ao médico prestar o atendimento de triagem na própria ambulância para posterior atendimento no Centro de Referência COVID-19 e/ou na ALA COVID-19 no </w:t>
      </w:r>
      <w:r w:rsidRPr="00F425DC">
        <w:rPr>
          <w:rFonts w:asciiTheme="minorHAnsi" w:eastAsia="Arial" w:hAnsiTheme="minorHAnsi" w:cstheme="minorHAnsi"/>
          <w:sz w:val="24"/>
          <w:szCs w:val="24"/>
        </w:rPr>
        <w:t>HSCC</w:t>
      </w:r>
      <w:r w:rsidRPr="00FE5AEC">
        <w:rPr>
          <w:rFonts w:asciiTheme="minorHAnsi" w:eastAsia="Arial" w:hAnsiTheme="minorHAnsi" w:cstheme="minorHAnsi"/>
          <w:sz w:val="24"/>
          <w:szCs w:val="24"/>
        </w:rPr>
        <w:t>;</w:t>
      </w:r>
    </w:p>
    <w:p w14:paraId="5A69DF9A" w14:textId="77777777" w:rsidR="00572616" w:rsidRDefault="00822344" w:rsidP="00572616">
      <w:pPr>
        <w:spacing w:before="120" w:after="12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FE5AEC">
        <w:rPr>
          <w:rFonts w:asciiTheme="minorHAnsi" w:eastAsia="Arial" w:hAnsiTheme="minorHAnsi" w:cstheme="minorHAnsi"/>
          <w:sz w:val="24"/>
          <w:szCs w:val="24"/>
        </w:rPr>
        <w:t xml:space="preserve">XI - Cabe ao médico plantonista acionar o médico da ALA COVID-19 do </w:t>
      </w:r>
      <w:r w:rsidRPr="00F425DC">
        <w:rPr>
          <w:rFonts w:asciiTheme="minorHAnsi" w:eastAsia="Arial" w:hAnsiTheme="minorHAnsi" w:cstheme="minorHAnsi"/>
          <w:sz w:val="24"/>
          <w:szCs w:val="24"/>
        </w:rPr>
        <w:t>Hospital Santa Cruz de Canoinhas</w:t>
      </w:r>
      <w:r w:rsidRPr="00FE5AEC">
        <w:rPr>
          <w:rFonts w:asciiTheme="minorHAnsi" w:eastAsia="Arial" w:hAnsiTheme="minorHAnsi" w:cstheme="minorHAnsi"/>
          <w:sz w:val="24"/>
          <w:szCs w:val="24"/>
        </w:rPr>
        <w:t xml:space="preserve"> informando dados clínicos do paciente e a gravidade do caso, bem como a urgência e/ou emergência do atendimento, devendo anotar a data e hora desse comunicado no prontuário do paciente; </w:t>
      </w:r>
    </w:p>
    <w:p w14:paraId="08D299FA" w14:textId="77777777" w:rsidR="00572616" w:rsidRDefault="00822344" w:rsidP="005412CE">
      <w:pPr>
        <w:spacing w:before="120" w:after="12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FE5AEC">
        <w:rPr>
          <w:rFonts w:asciiTheme="minorHAnsi" w:eastAsia="Arial" w:hAnsiTheme="minorHAnsi" w:cstheme="minorHAnsi"/>
          <w:sz w:val="24"/>
          <w:szCs w:val="24"/>
        </w:rPr>
        <w:lastRenderedPageBreak/>
        <w:t>XII - Cabe ao médico plantonista dialogar, pessoalmente ou por telefone, com o médico da ALA COVID-19 do Hospital Santa Cruz de Canoinhas sempre que for solicitado ou que solicitar esses profissionais, fornecendo todas as informações com vistas a melhor assistência ao paciente;</w:t>
      </w:r>
    </w:p>
    <w:p w14:paraId="0070C699" w14:textId="77777777" w:rsidR="00572616" w:rsidRDefault="00822344" w:rsidP="00572616">
      <w:pPr>
        <w:spacing w:before="120" w:after="12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FE5AEC">
        <w:rPr>
          <w:rFonts w:asciiTheme="minorHAnsi" w:eastAsia="Arial" w:hAnsiTheme="minorHAnsi" w:cstheme="minorHAnsi"/>
          <w:sz w:val="24"/>
          <w:szCs w:val="24"/>
        </w:rPr>
        <w:t>XIII - Organizar, elaborar e enviar para a Secretaria Municipal de Saúde, a escala mensal dos profissionais médicos disponibilizados pela Contratada para a prestação de serviços objeto deste instrumento, até o último dia útil do mês anterior a prestação do serviço;</w:t>
      </w:r>
    </w:p>
    <w:p w14:paraId="69DB603B" w14:textId="77777777" w:rsidR="00572616" w:rsidRDefault="00822344" w:rsidP="005412CE">
      <w:pPr>
        <w:spacing w:before="120" w:after="12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FE5AEC">
        <w:rPr>
          <w:rFonts w:asciiTheme="minorHAnsi" w:eastAsia="Arial" w:hAnsiTheme="minorHAnsi" w:cstheme="minorHAnsi"/>
          <w:sz w:val="24"/>
          <w:szCs w:val="24"/>
        </w:rPr>
        <w:t>XIV - Quando houver mudança na escala de plantões médicos, a comunicação à Secretaria Municipal de Saúde deverá ser imediata;</w:t>
      </w:r>
      <w:bookmarkStart w:id="4" w:name="page5"/>
      <w:bookmarkEnd w:id="4"/>
    </w:p>
    <w:p w14:paraId="69105579" w14:textId="77777777" w:rsidR="00572616" w:rsidRDefault="00822344" w:rsidP="00572616">
      <w:pPr>
        <w:spacing w:before="120" w:after="12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FE5AEC">
        <w:rPr>
          <w:rFonts w:asciiTheme="minorHAnsi" w:eastAsia="Arial" w:hAnsiTheme="minorHAnsi" w:cstheme="minorHAnsi"/>
          <w:sz w:val="24"/>
          <w:szCs w:val="24"/>
        </w:rPr>
        <w:t>XV - Todos os profissionais que forem contratados para prestar os serviços objeto dest</w:t>
      </w:r>
      <w:r w:rsidR="00572616">
        <w:rPr>
          <w:rFonts w:asciiTheme="minorHAnsi" w:eastAsia="Arial" w:hAnsiTheme="minorHAnsi" w:cstheme="minorHAnsi"/>
          <w:sz w:val="24"/>
          <w:szCs w:val="24"/>
        </w:rPr>
        <w:t xml:space="preserve">e contrato </w:t>
      </w:r>
      <w:r w:rsidRPr="00FE5AEC">
        <w:rPr>
          <w:rFonts w:asciiTheme="minorHAnsi" w:eastAsia="Arial" w:hAnsiTheme="minorHAnsi" w:cstheme="minorHAnsi"/>
          <w:sz w:val="24"/>
          <w:szCs w:val="24"/>
        </w:rPr>
        <w:t xml:space="preserve">deverão trabalhar devidamente uniformizados e identificados com crachás, custeados pela Contratada, assim como OBRIGATORIAMENTE usar todos os </w:t>
      </w:r>
      <w:proofErr w:type="spellStart"/>
      <w:r w:rsidRPr="00FE5AEC">
        <w:rPr>
          <w:rFonts w:asciiTheme="minorHAnsi" w:eastAsia="Arial" w:hAnsiTheme="minorHAnsi" w:cstheme="minorHAnsi"/>
          <w:sz w:val="24"/>
          <w:szCs w:val="24"/>
        </w:rPr>
        <w:t>EPI´s</w:t>
      </w:r>
      <w:proofErr w:type="spellEnd"/>
      <w:r w:rsidRPr="00FE5AEC">
        <w:rPr>
          <w:rFonts w:asciiTheme="minorHAnsi" w:eastAsia="Arial" w:hAnsiTheme="minorHAnsi" w:cstheme="minorHAnsi"/>
          <w:sz w:val="24"/>
          <w:szCs w:val="24"/>
        </w:rPr>
        <w:t xml:space="preserve"> conforme recomendações técnicas e de acordo com os Decretos vigentes.</w:t>
      </w:r>
    </w:p>
    <w:p w14:paraId="4C9BFF38" w14:textId="77777777" w:rsidR="00572616" w:rsidRDefault="00822344" w:rsidP="00572616">
      <w:pPr>
        <w:spacing w:before="120" w:after="12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FE5AEC">
        <w:rPr>
          <w:rFonts w:asciiTheme="minorHAnsi" w:eastAsia="Arial" w:hAnsiTheme="minorHAnsi" w:cstheme="minorHAnsi"/>
          <w:sz w:val="24"/>
          <w:szCs w:val="24"/>
        </w:rPr>
        <w:t xml:space="preserve">XVI - Organizar a assistência a ser prestada em conformidade com os fluxos e protocolos estabelecidos pela Secretaria Municipal de Saúde, Secretaria de Estado da Saúde e Ministério da Saúde; </w:t>
      </w:r>
    </w:p>
    <w:p w14:paraId="560AFEF0" w14:textId="77777777" w:rsidR="00572616" w:rsidRDefault="00572616" w:rsidP="005412CE">
      <w:pPr>
        <w:spacing w:before="120" w:after="120"/>
        <w:jc w:val="both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X</w:t>
      </w:r>
      <w:r w:rsidR="00822344" w:rsidRPr="00FE5AEC">
        <w:rPr>
          <w:rFonts w:asciiTheme="minorHAnsi" w:eastAsia="Arial" w:hAnsiTheme="minorHAnsi" w:cstheme="minorHAnsi"/>
          <w:sz w:val="24"/>
          <w:szCs w:val="24"/>
        </w:rPr>
        <w:t>VII - Custear toda a despesa com alimentação, higiene, hospedagem e transporte dos profissionais;</w:t>
      </w:r>
    </w:p>
    <w:p w14:paraId="2ADDBD45" w14:textId="77777777" w:rsidR="00572616" w:rsidRDefault="00822344" w:rsidP="00572616">
      <w:pPr>
        <w:spacing w:before="120" w:after="12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FE5AEC">
        <w:rPr>
          <w:rFonts w:asciiTheme="minorHAnsi" w:eastAsia="Arial" w:hAnsiTheme="minorHAnsi" w:cstheme="minorHAnsi"/>
          <w:sz w:val="24"/>
          <w:szCs w:val="24"/>
        </w:rPr>
        <w:t>XVIII - Executar e cumprir fielmente todos os serviços e demais atribuições, obrigações, prazos e responsabilidades, arcando com todos os custos, ônus e obrigações advindas, decorrentes ou relacionadas aos mesmos;</w:t>
      </w:r>
    </w:p>
    <w:p w14:paraId="40F186E3" w14:textId="77777777" w:rsidR="00572616" w:rsidRDefault="00822344" w:rsidP="00572616">
      <w:pPr>
        <w:spacing w:before="120" w:after="12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FE5AEC">
        <w:rPr>
          <w:rFonts w:asciiTheme="minorHAnsi" w:eastAsia="Arial" w:hAnsiTheme="minorHAnsi" w:cstheme="minorHAnsi"/>
          <w:sz w:val="24"/>
          <w:szCs w:val="24"/>
        </w:rPr>
        <w:t xml:space="preserve">XIX - Respeitar e cumprir todos os princípios e diretrizes do Sistema Único de Saúde (SUS); </w:t>
      </w:r>
    </w:p>
    <w:p w14:paraId="26E2DA48" w14:textId="17B2C9B9" w:rsidR="00DD0FAD" w:rsidRPr="00FE5AEC" w:rsidRDefault="00822344" w:rsidP="00572616">
      <w:pPr>
        <w:spacing w:before="120" w:after="12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FE5AEC">
        <w:rPr>
          <w:rFonts w:asciiTheme="minorHAnsi" w:eastAsia="Arial" w:hAnsiTheme="minorHAnsi" w:cstheme="minorHAnsi"/>
          <w:sz w:val="24"/>
          <w:szCs w:val="24"/>
        </w:rPr>
        <w:t>XX - Enviar para a Secretaria Municipal de Saúde, nota fiscal dos serviços prestados;</w:t>
      </w:r>
    </w:p>
    <w:p w14:paraId="26E2DA4A" w14:textId="77777777" w:rsidR="00DD0FAD" w:rsidRPr="00FE5AEC" w:rsidRDefault="00822344" w:rsidP="005412CE">
      <w:pPr>
        <w:spacing w:before="120" w:after="12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FE5AEC">
        <w:rPr>
          <w:rFonts w:asciiTheme="minorHAnsi" w:eastAsia="Arial" w:hAnsiTheme="minorHAnsi" w:cstheme="minorHAnsi"/>
          <w:sz w:val="24"/>
          <w:szCs w:val="24"/>
        </w:rPr>
        <w:t>XXI - Ter a total responsabilidade pelo gerenciamento e pela responsabilidade técnica e clínica dos serviços;</w:t>
      </w:r>
    </w:p>
    <w:p w14:paraId="26E2DA4C" w14:textId="095CAE8B" w:rsidR="00DD0FAD" w:rsidRPr="00FE5AEC" w:rsidRDefault="00822344" w:rsidP="005412CE">
      <w:pPr>
        <w:spacing w:before="120" w:after="12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FE5AEC">
        <w:rPr>
          <w:rFonts w:asciiTheme="minorHAnsi" w:eastAsia="Arial" w:hAnsiTheme="minorHAnsi" w:cstheme="minorHAnsi"/>
          <w:sz w:val="24"/>
          <w:szCs w:val="24"/>
        </w:rPr>
        <w:t>XXII - Responsabilizar-se, de forma única e exclusiva, por toda e qualquer responsabilidade civil, criminal e por toda e qualquer indenização que surgir em virtude da prestação dos serviços constantes deste instrumento, ou em virtude de dano causado ao Município, ao paciente, aos órgãos do SUS e a qualquer terceiro, decorrentes de ação ou omissão, negligência, imperícia, imprudência ou por dolo praticado,</w:t>
      </w:r>
      <w:r w:rsidR="00572616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FE5AEC">
        <w:rPr>
          <w:rFonts w:asciiTheme="minorHAnsi" w:eastAsia="Arial" w:hAnsiTheme="minorHAnsi" w:cstheme="minorHAnsi"/>
          <w:sz w:val="24"/>
          <w:szCs w:val="24"/>
        </w:rPr>
        <w:t>inclusive por seus empregados, profissionais ou prepostos;</w:t>
      </w:r>
    </w:p>
    <w:p w14:paraId="26E2DA4E" w14:textId="77777777" w:rsidR="00DD0FAD" w:rsidRPr="00FE5AEC" w:rsidRDefault="00822344" w:rsidP="005412CE">
      <w:pPr>
        <w:spacing w:before="120" w:after="12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FE5AEC">
        <w:rPr>
          <w:rFonts w:asciiTheme="minorHAnsi" w:eastAsia="Arial" w:hAnsiTheme="minorHAnsi" w:cstheme="minorHAnsi"/>
          <w:sz w:val="24"/>
          <w:szCs w:val="24"/>
        </w:rPr>
        <w:t>XXIII - Utilizar as técnicas adequadas para efetivar o referido serviço, respondendo ainda por todo e qualquer prejuízo, seja de natureza civil ou criminal, que causar ao Município e a qualquer terceiro, independentemente de culpa ou dolo na prestação dos serviços;</w:t>
      </w:r>
    </w:p>
    <w:p w14:paraId="26E2DA50" w14:textId="77777777" w:rsidR="00DD0FAD" w:rsidRPr="00FE5AEC" w:rsidRDefault="00822344" w:rsidP="005412CE">
      <w:pPr>
        <w:spacing w:before="120" w:after="12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FE5AEC">
        <w:rPr>
          <w:rFonts w:asciiTheme="minorHAnsi" w:eastAsia="Arial" w:hAnsiTheme="minorHAnsi" w:cstheme="minorHAnsi"/>
          <w:sz w:val="24"/>
          <w:szCs w:val="24"/>
        </w:rPr>
        <w:t>XXIV - Responsabilizar-se única e exclusivamente quanto a quaisquer ônus e obrigações concernentes às legislações sociais, trabalhistas, fiscais, securitárias, comerciais e previdenciárias, bem como quanto a quaisquer despesas advindas, decorrentes ou relacionadas ao objeto constante deste instrumento;</w:t>
      </w:r>
    </w:p>
    <w:p w14:paraId="26E2DA52" w14:textId="77777777" w:rsidR="00DD0FAD" w:rsidRPr="00FE5AEC" w:rsidRDefault="00822344" w:rsidP="005412CE">
      <w:pPr>
        <w:spacing w:before="120" w:after="12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FE5AEC">
        <w:rPr>
          <w:rFonts w:asciiTheme="minorHAnsi" w:eastAsia="Arial" w:hAnsiTheme="minorHAnsi" w:cstheme="minorHAnsi"/>
          <w:sz w:val="24"/>
          <w:szCs w:val="24"/>
        </w:rPr>
        <w:t>XXV - Responsabilizar-se única e exclusivamente por todos os serviços constantes do objeto deste instrumento;</w:t>
      </w:r>
    </w:p>
    <w:p w14:paraId="26E2DA54" w14:textId="77777777" w:rsidR="00DD0FAD" w:rsidRPr="00FE5AEC" w:rsidRDefault="00822344" w:rsidP="005412CE">
      <w:pPr>
        <w:spacing w:before="120" w:after="120"/>
        <w:ind w:right="2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FE5AEC">
        <w:rPr>
          <w:rFonts w:asciiTheme="minorHAnsi" w:eastAsia="Arial" w:hAnsiTheme="minorHAnsi" w:cstheme="minorHAnsi"/>
          <w:sz w:val="24"/>
          <w:szCs w:val="24"/>
        </w:rPr>
        <w:t>XXVI - Indenizar a Contratante, em razão de qualquer ação judicial, trabalhista ou cível, inclusive devendo ser arrolada como litisconsorte necessária nos processos relativos à execução serviços contratados em que a Administração Municipal seja parte passiva;</w:t>
      </w:r>
    </w:p>
    <w:p w14:paraId="5790EA71" w14:textId="77777777" w:rsidR="004E22D9" w:rsidRDefault="00822344" w:rsidP="005412CE">
      <w:pPr>
        <w:spacing w:before="120" w:after="120"/>
        <w:ind w:right="20"/>
        <w:rPr>
          <w:rFonts w:asciiTheme="minorHAnsi" w:eastAsia="Arial" w:hAnsiTheme="minorHAnsi" w:cstheme="minorHAnsi"/>
          <w:sz w:val="24"/>
          <w:szCs w:val="24"/>
        </w:rPr>
      </w:pPr>
      <w:r w:rsidRPr="00FE5AEC">
        <w:rPr>
          <w:rFonts w:asciiTheme="minorHAnsi" w:eastAsia="Arial" w:hAnsiTheme="minorHAnsi" w:cstheme="minorHAnsi"/>
          <w:sz w:val="24"/>
          <w:szCs w:val="24"/>
        </w:rPr>
        <w:t xml:space="preserve">XXVII - Atender os usuários do SUS sem efetuar nenhum tipo de cobrança; </w:t>
      </w:r>
    </w:p>
    <w:p w14:paraId="26E2DA56" w14:textId="3AEE005E" w:rsidR="00DD0FAD" w:rsidRPr="00FE5AEC" w:rsidRDefault="00822344" w:rsidP="005412CE">
      <w:pPr>
        <w:spacing w:before="120" w:after="120"/>
        <w:ind w:right="20"/>
        <w:rPr>
          <w:rFonts w:asciiTheme="minorHAnsi" w:eastAsia="Arial" w:hAnsiTheme="minorHAnsi" w:cstheme="minorHAnsi"/>
          <w:sz w:val="24"/>
          <w:szCs w:val="24"/>
        </w:rPr>
      </w:pPr>
      <w:r w:rsidRPr="00FE5AEC">
        <w:rPr>
          <w:rFonts w:asciiTheme="minorHAnsi" w:eastAsia="Arial" w:hAnsiTheme="minorHAnsi" w:cstheme="minorHAnsi"/>
          <w:sz w:val="24"/>
          <w:szCs w:val="24"/>
        </w:rPr>
        <w:t>XXVIII - Assumir todos os custos relativos ao deslocamento dos profissionais necessários à execução deste contrato;</w:t>
      </w:r>
    </w:p>
    <w:p w14:paraId="4BCE0EEC" w14:textId="77777777" w:rsidR="004E22D9" w:rsidRDefault="00822344" w:rsidP="004E22D9">
      <w:pPr>
        <w:spacing w:before="120" w:after="120"/>
        <w:ind w:right="2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FE5AEC">
        <w:rPr>
          <w:rFonts w:asciiTheme="minorHAnsi" w:eastAsia="Arial" w:hAnsiTheme="minorHAnsi" w:cstheme="minorHAnsi"/>
          <w:sz w:val="24"/>
          <w:szCs w:val="24"/>
        </w:rPr>
        <w:lastRenderedPageBreak/>
        <w:t>XXXI - Providenciar, por sua exclusiva e total responsabilidade, todos os alvarás, licenças e autorizações necessárias à execução do objeto deste instrumento;</w:t>
      </w:r>
    </w:p>
    <w:p w14:paraId="28E371C9" w14:textId="77777777" w:rsidR="004E22D9" w:rsidRDefault="00822344" w:rsidP="004E22D9">
      <w:pPr>
        <w:spacing w:before="120" w:after="120"/>
        <w:ind w:right="2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FE5AEC">
        <w:rPr>
          <w:rFonts w:asciiTheme="minorHAnsi" w:eastAsia="Arial" w:hAnsiTheme="minorHAnsi" w:cstheme="minorHAnsi"/>
          <w:sz w:val="24"/>
          <w:szCs w:val="24"/>
        </w:rPr>
        <w:t>XXXII - Não utilizar nem permitir que terceiros utilizem os pacientes/cidadãos para fins de experimentos;</w:t>
      </w:r>
    </w:p>
    <w:p w14:paraId="26E2DA5A" w14:textId="3CA1DE8C" w:rsidR="00DD0FAD" w:rsidRPr="00FE5AEC" w:rsidRDefault="00822344" w:rsidP="004E22D9">
      <w:pPr>
        <w:spacing w:before="120" w:after="120"/>
        <w:ind w:right="2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FE5AEC">
        <w:rPr>
          <w:rFonts w:asciiTheme="minorHAnsi" w:eastAsia="Arial" w:hAnsiTheme="minorHAnsi" w:cstheme="minorHAnsi"/>
          <w:sz w:val="24"/>
          <w:szCs w:val="24"/>
        </w:rPr>
        <w:t>XXXIII - Atender aos pacientes/cidadãos com dignidade e respeito, mantendo sempre a qualidade dos serviços;</w:t>
      </w:r>
    </w:p>
    <w:p w14:paraId="26E2DA5C" w14:textId="77777777" w:rsidR="00DD0FAD" w:rsidRPr="00FE5AEC" w:rsidRDefault="00822344" w:rsidP="005412CE">
      <w:pPr>
        <w:spacing w:before="120" w:after="12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FE5AEC">
        <w:rPr>
          <w:rFonts w:asciiTheme="minorHAnsi" w:eastAsia="Arial" w:hAnsiTheme="minorHAnsi" w:cstheme="minorHAnsi"/>
          <w:sz w:val="24"/>
          <w:szCs w:val="24"/>
        </w:rPr>
        <w:t>XXXIV - Contribuir para a segurança dos pacientes, quando estiver executando os serviços objeto deste instrumento;</w:t>
      </w:r>
    </w:p>
    <w:p w14:paraId="0AE0F58A" w14:textId="77777777" w:rsidR="004E22D9" w:rsidRDefault="00822344" w:rsidP="005412CE">
      <w:pPr>
        <w:spacing w:before="120" w:after="12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FE5AEC">
        <w:rPr>
          <w:rFonts w:asciiTheme="minorHAnsi" w:eastAsia="Arial" w:hAnsiTheme="minorHAnsi" w:cstheme="minorHAnsi"/>
          <w:sz w:val="24"/>
          <w:szCs w:val="24"/>
        </w:rPr>
        <w:t>XXXV - Os médicos contratados pela empresa deverão estar cientes da obrigatoriedade de promover o preenchimento, manutenção e a atualização dos registros e prontuários médicos dos pacientes atendidos, tais como ficha de atendimento, BAU/SUS, SISREG, fichas de encaminhamento para internamentos, formulários de DPVAT, certidão de óbito, notificação e agravos e outros documentos pertinentes aos serviços prestados;</w:t>
      </w:r>
    </w:p>
    <w:p w14:paraId="26E2DA60" w14:textId="0EFC94B1" w:rsidR="00DD0FAD" w:rsidRPr="00FE5AEC" w:rsidRDefault="00822344" w:rsidP="005412CE">
      <w:pPr>
        <w:spacing w:before="120" w:after="12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FE5AEC">
        <w:rPr>
          <w:rFonts w:asciiTheme="minorHAnsi" w:eastAsia="Arial" w:hAnsiTheme="minorHAnsi" w:cstheme="minorHAnsi"/>
          <w:sz w:val="24"/>
          <w:szCs w:val="24"/>
        </w:rPr>
        <w:t>XXXVI - Cientificar por escrito ao Município acerca de eventual alteração de sua razão social ou de seu controle acionário e de mudança em sua diretoria ou contrato, enviando ao Município, no prazo de 10 dias, o documento formal;</w:t>
      </w:r>
    </w:p>
    <w:p w14:paraId="26E2DA62" w14:textId="77777777" w:rsidR="00DD0FAD" w:rsidRPr="00FE5AEC" w:rsidRDefault="00822344" w:rsidP="005412CE">
      <w:pPr>
        <w:spacing w:before="120" w:after="12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FE5AEC">
        <w:rPr>
          <w:rFonts w:asciiTheme="minorHAnsi" w:eastAsia="Arial" w:hAnsiTheme="minorHAnsi" w:cstheme="minorHAnsi"/>
          <w:sz w:val="24"/>
          <w:szCs w:val="24"/>
        </w:rPr>
        <w:t>XXXVII - Fornecer e obrigar os seus empregados a utilizarem os equipamentos de proteção individual, bem como cumprir com as demais normas constantes da legislação de segurança, medicina e higiene do trabalho, arcando com todos e quaisquer custos e ônus advindos, decorrentes ou relacionados aos mesmos;</w:t>
      </w:r>
    </w:p>
    <w:p w14:paraId="26E2DA64" w14:textId="77777777" w:rsidR="00DD0FAD" w:rsidRPr="00FE5AEC" w:rsidRDefault="00822344" w:rsidP="005412CE">
      <w:pPr>
        <w:spacing w:before="120" w:after="120"/>
        <w:ind w:right="2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FE5AEC">
        <w:rPr>
          <w:rFonts w:asciiTheme="minorHAnsi" w:eastAsia="Arial" w:hAnsiTheme="minorHAnsi" w:cstheme="minorHAnsi"/>
          <w:sz w:val="24"/>
          <w:szCs w:val="24"/>
        </w:rPr>
        <w:t>XXXVIII - Cumprir com todas as determinações técnicas relacionadas ao objeto do presente instrumento ou aquelas apresentadas pelo Município;</w:t>
      </w:r>
    </w:p>
    <w:p w14:paraId="07BF333B" w14:textId="77777777" w:rsidR="004E22D9" w:rsidRDefault="00822344" w:rsidP="004E22D9">
      <w:pPr>
        <w:spacing w:before="120" w:after="12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FE5AEC">
        <w:rPr>
          <w:rFonts w:asciiTheme="minorHAnsi" w:eastAsia="Arial" w:hAnsiTheme="minorHAnsi" w:cstheme="minorHAnsi"/>
          <w:sz w:val="24"/>
          <w:szCs w:val="24"/>
        </w:rPr>
        <w:t>XXXIX - Responsabilizar-se por todo e qualquer material de sua posse ou propriedade, bem como quanto a quaisquer custos ou ônus advindos, decorrentes ou relacionados aos mesmos;</w:t>
      </w:r>
      <w:bookmarkStart w:id="5" w:name="page6"/>
      <w:bookmarkEnd w:id="5"/>
    </w:p>
    <w:p w14:paraId="088B3494" w14:textId="77777777" w:rsidR="004E22D9" w:rsidRDefault="00822344" w:rsidP="005412CE">
      <w:pPr>
        <w:spacing w:before="120" w:after="12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FE5AEC">
        <w:rPr>
          <w:rFonts w:asciiTheme="minorHAnsi" w:eastAsia="Arial" w:hAnsiTheme="minorHAnsi" w:cstheme="minorHAnsi"/>
          <w:sz w:val="24"/>
          <w:szCs w:val="24"/>
        </w:rPr>
        <w:t>XL - Responsabilizar-se quanto à quantidade e qualidade dos serviços oferecidos, respondendo civil e penalmente por quaisquer acontecimentos que porventura ocorrerem em decorrência dos mesmos;</w:t>
      </w:r>
    </w:p>
    <w:p w14:paraId="214BF3A3" w14:textId="77777777" w:rsidR="004E22D9" w:rsidRDefault="00822344" w:rsidP="004E22D9">
      <w:pPr>
        <w:spacing w:before="120" w:after="12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FE5AEC">
        <w:rPr>
          <w:rFonts w:asciiTheme="minorHAnsi" w:eastAsia="Arial" w:hAnsiTheme="minorHAnsi" w:cstheme="minorHAnsi"/>
          <w:sz w:val="24"/>
          <w:szCs w:val="24"/>
        </w:rPr>
        <w:t>XLI - Responsabilizar-se de forma única e exclusiva, por todo tributo, preço, fornecimento, transporte, manutenção, substituição e demais atribuições e obrigações que se fizerem necessárias à execução do objeto e demais atribuições e disposições constantes deste instrumento;</w:t>
      </w:r>
    </w:p>
    <w:p w14:paraId="42E8E520" w14:textId="77777777" w:rsidR="004E22D9" w:rsidRDefault="00822344" w:rsidP="004E22D9">
      <w:pPr>
        <w:spacing w:before="120" w:after="12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FE5AEC">
        <w:rPr>
          <w:rFonts w:asciiTheme="minorHAnsi" w:eastAsia="Arial" w:hAnsiTheme="minorHAnsi" w:cstheme="minorHAnsi"/>
          <w:sz w:val="24"/>
          <w:szCs w:val="24"/>
        </w:rPr>
        <w:t xml:space="preserve">XLII - Facilitar que o Município acompanhe e fiscalize todas as atividades inerentes à execução do objeto do presente instrumento, fornecendo ao mesmo todas as informações e esclarecimentos no prazo solicitado; </w:t>
      </w:r>
    </w:p>
    <w:p w14:paraId="0FAC5C6F" w14:textId="77777777" w:rsidR="004E22D9" w:rsidRDefault="004E22D9" w:rsidP="004E22D9">
      <w:pPr>
        <w:spacing w:before="120" w:after="120"/>
        <w:jc w:val="both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X</w:t>
      </w:r>
      <w:r w:rsidR="00822344" w:rsidRPr="00FE5AEC">
        <w:rPr>
          <w:rFonts w:asciiTheme="minorHAnsi" w:eastAsia="Arial" w:hAnsiTheme="minorHAnsi" w:cstheme="minorHAnsi"/>
          <w:sz w:val="24"/>
          <w:szCs w:val="24"/>
        </w:rPr>
        <w:t xml:space="preserve">LIII - Substituir, mediante solicitação justificada do(a) Secretário(a) Municipal de Saúde, o profissional médico, quando este não estiver correspondendo às expectativas do serviço ora contratado; </w:t>
      </w:r>
    </w:p>
    <w:p w14:paraId="1045403F" w14:textId="77777777" w:rsidR="004E22D9" w:rsidRDefault="00822344" w:rsidP="005412CE">
      <w:pPr>
        <w:spacing w:before="120" w:after="12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FE5AEC">
        <w:rPr>
          <w:rFonts w:asciiTheme="minorHAnsi" w:eastAsia="Arial" w:hAnsiTheme="minorHAnsi" w:cstheme="minorHAnsi"/>
          <w:sz w:val="24"/>
          <w:szCs w:val="24"/>
        </w:rPr>
        <w:t>XLIV - Apresentar a relação dos profissionais médicos da Contratada com a formação exigida (Clínico Geral) contendo o número da inscrição no Conselho Regional de Medicina de Santa Catarina</w:t>
      </w:r>
      <w:r w:rsidRPr="004E22D9">
        <w:rPr>
          <w:rFonts w:asciiTheme="minorHAnsi" w:eastAsia="Arial" w:hAnsiTheme="minorHAnsi" w:cstheme="minorHAnsi"/>
          <w:sz w:val="24"/>
          <w:szCs w:val="24"/>
        </w:rPr>
        <w:t>, devendo apresentar a primeira escala no momento de assinatura do contrato;</w:t>
      </w:r>
    </w:p>
    <w:p w14:paraId="26E2DA72" w14:textId="7BAF5462" w:rsidR="00DD0FAD" w:rsidRPr="00FE5AEC" w:rsidRDefault="00822344" w:rsidP="005412CE">
      <w:pPr>
        <w:spacing w:before="120" w:after="12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FE5AEC">
        <w:rPr>
          <w:rFonts w:asciiTheme="minorHAnsi" w:eastAsia="Arial" w:hAnsiTheme="minorHAnsi" w:cstheme="minorHAnsi"/>
          <w:sz w:val="24"/>
          <w:szCs w:val="24"/>
        </w:rPr>
        <w:t>XLV - A alteração da lista de profissionais apresentada juntamente com a proposta final deverá ser previamente autorizada pela Secretaria Municipal de Saúde, sendo que, em caso de necessidade de substituição de algum dos profissionais médicos, a Contratada deverá disponibilizar outro profissional com no mínimo a mesma qualificação técnica do médico substituído;</w:t>
      </w:r>
    </w:p>
    <w:p w14:paraId="26E2DA74" w14:textId="41037355" w:rsidR="00DD0FAD" w:rsidRPr="00FE5AEC" w:rsidRDefault="00822344" w:rsidP="005412CE">
      <w:pPr>
        <w:spacing w:before="120" w:after="12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FE5AEC">
        <w:rPr>
          <w:rFonts w:asciiTheme="minorHAnsi" w:eastAsia="Arial" w:hAnsiTheme="minorHAnsi" w:cstheme="minorHAnsi"/>
          <w:sz w:val="24"/>
          <w:szCs w:val="24"/>
        </w:rPr>
        <w:t>XLVI - Executar o serviço cumprindo rigorosamente todas as especificações contidas neste Contrato</w:t>
      </w:r>
      <w:r w:rsidR="004E22D9">
        <w:rPr>
          <w:rFonts w:asciiTheme="minorHAnsi" w:eastAsia="Arial" w:hAnsiTheme="minorHAnsi" w:cstheme="minorHAnsi"/>
          <w:sz w:val="24"/>
          <w:szCs w:val="24"/>
        </w:rPr>
        <w:t>.</w:t>
      </w:r>
    </w:p>
    <w:p w14:paraId="20249496" w14:textId="77777777" w:rsidR="004E22D9" w:rsidRDefault="00822344" w:rsidP="005412CE">
      <w:pPr>
        <w:spacing w:before="120" w:after="120"/>
        <w:rPr>
          <w:rFonts w:asciiTheme="minorHAnsi" w:eastAsia="Arial" w:hAnsiTheme="minorHAnsi" w:cstheme="minorHAnsi"/>
          <w:sz w:val="24"/>
          <w:szCs w:val="24"/>
        </w:rPr>
      </w:pPr>
      <w:r w:rsidRPr="00FE5AEC">
        <w:rPr>
          <w:rFonts w:asciiTheme="minorHAnsi" w:eastAsia="Arial" w:hAnsiTheme="minorHAnsi" w:cstheme="minorHAnsi"/>
          <w:b/>
          <w:sz w:val="24"/>
          <w:szCs w:val="24"/>
        </w:rPr>
        <w:t xml:space="preserve">Parágrafo Segundo - </w:t>
      </w:r>
      <w:r w:rsidRPr="00FE5AEC">
        <w:rPr>
          <w:rFonts w:asciiTheme="minorHAnsi" w:eastAsia="Arial" w:hAnsiTheme="minorHAnsi" w:cstheme="minorHAnsi"/>
          <w:sz w:val="24"/>
          <w:szCs w:val="24"/>
        </w:rPr>
        <w:t>A CONTRATANTE, ficará obrigada a:</w:t>
      </w:r>
    </w:p>
    <w:p w14:paraId="7C135F5F" w14:textId="77777777" w:rsidR="004E22D9" w:rsidRDefault="00822344" w:rsidP="004E22D9">
      <w:pPr>
        <w:spacing w:before="120" w:after="120"/>
        <w:rPr>
          <w:rFonts w:asciiTheme="minorHAnsi" w:eastAsia="Arial" w:hAnsiTheme="minorHAnsi" w:cstheme="minorHAnsi"/>
          <w:sz w:val="24"/>
          <w:szCs w:val="24"/>
        </w:rPr>
      </w:pPr>
      <w:r w:rsidRPr="00FE5AEC">
        <w:rPr>
          <w:rFonts w:asciiTheme="minorHAnsi" w:eastAsia="Arial" w:hAnsiTheme="minorHAnsi" w:cstheme="minorHAnsi"/>
          <w:sz w:val="24"/>
          <w:szCs w:val="24"/>
        </w:rPr>
        <w:lastRenderedPageBreak/>
        <w:t>I - Efetuar os pagamentos conforme apresentação das notas fiscais;</w:t>
      </w:r>
    </w:p>
    <w:p w14:paraId="7A54A401" w14:textId="77777777" w:rsidR="004E22D9" w:rsidRDefault="00822344" w:rsidP="004E22D9">
      <w:pPr>
        <w:spacing w:before="120" w:after="12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FE5AEC">
        <w:rPr>
          <w:rFonts w:asciiTheme="minorHAnsi" w:eastAsia="Arial" w:hAnsiTheme="minorHAnsi" w:cstheme="minorHAnsi"/>
          <w:sz w:val="24"/>
          <w:szCs w:val="24"/>
        </w:rPr>
        <w:t>- Manter atualizada a Programação Pactuada e Integrada (PPI) para utilização dos serviços auxiliares de diagnóstico e terapia e demais serviços da Rede SUS, visando garantir o fiel cumprimento do objeto deste contrato integralmente pelo SUS;</w:t>
      </w:r>
    </w:p>
    <w:p w14:paraId="26E2DA7C" w14:textId="7E00A8B2" w:rsidR="00DD0FAD" w:rsidRPr="00FE5AEC" w:rsidRDefault="00822344" w:rsidP="004E22D9">
      <w:pPr>
        <w:spacing w:before="120" w:after="12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FE5AEC">
        <w:rPr>
          <w:rFonts w:asciiTheme="minorHAnsi" w:eastAsia="Arial" w:hAnsiTheme="minorHAnsi" w:cstheme="minorHAnsi"/>
          <w:sz w:val="24"/>
          <w:szCs w:val="24"/>
        </w:rPr>
        <w:t>III - Fazer a gestão plena dos recursos SUS repassados para o cumprimento dos serviços objeto deste instrumento.</w:t>
      </w:r>
    </w:p>
    <w:p w14:paraId="26E2DA7E" w14:textId="77777777" w:rsidR="00DD0FAD" w:rsidRPr="00FE5AEC" w:rsidRDefault="00822344" w:rsidP="005412CE">
      <w:pPr>
        <w:spacing w:before="120" w:after="120"/>
        <w:rPr>
          <w:rFonts w:asciiTheme="minorHAnsi" w:eastAsia="Arial" w:hAnsiTheme="minorHAnsi" w:cstheme="minorHAnsi"/>
          <w:b/>
          <w:sz w:val="24"/>
          <w:szCs w:val="24"/>
        </w:rPr>
      </w:pPr>
      <w:r w:rsidRPr="00FE5AEC">
        <w:rPr>
          <w:rFonts w:asciiTheme="minorHAnsi" w:eastAsia="Arial" w:hAnsiTheme="minorHAnsi" w:cstheme="minorHAnsi"/>
          <w:b/>
          <w:sz w:val="24"/>
          <w:szCs w:val="24"/>
        </w:rPr>
        <w:t>Parágrafo Terceiro - DOS DIREITOS DA CONTRATANTE</w:t>
      </w:r>
    </w:p>
    <w:p w14:paraId="26E2DA80" w14:textId="77777777" w:rsidR="00DD0FAD" w:rsidRPr="00FE5AEC" w:rsidRDefault="00822344" w:rsidP="004E22D9">
      <w:pPr>
        <w:spacing w:before="120" w:after="12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FE5AEC">
        <w:rPr>
          <w:rFonts w:asciiTheme="minorHAnsi" w:eastAsia="Arial" w:hAnsiTheme="minorHAnsi" w:cstheme="minorHAnsi"/>
          <w:sz w:val="24"/>
          <w:szCs w:val="24"/>
        </w:rPr>
        <w:t>I - As prerrogativas previstas no artigo 58 da Lei no 8.666/93, que as exercerá nos termos das normas referidas no preâmbulo deste contrato;</w:t>
      </w:r>
    </w:p>
    <w:p w14:paraId="26E2DA81" w14:textId="77777777" w:rsidR="00DD0FAD" w:rsidRPr="00FE5AEC" w:rsidRDefault="00822344" w:rsidP="005412CE">
      <w:pPr>
        <w:spacing w:before="120" w:after="12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FE5AEC">
        <w:rPr>
          <w:rFonts w:asciiTheme="minorHAnsi" w:eastAsia="Arial" w:hAnsiTheme="minorHAnsi" w:cstheme="minorHAnsi"/>
          <w:sz w:val="24"/>
          <w:szCs w:val="24"/>
        </w:rPr>
        <w:t>II - Mediante situação justificada, poderá a Contratante, através do(a) Secretário(a) Municipal de Saúde, solicitar substituição do profissional médico, quando este não estiver correspondendo às expectativas do serviço ora contratado.</w:t>
      </w:r>
    </w:p>
    <w:p w14:paraId="26E2DA82" w14:textId="77777777" w:rsidR="00DD0FAD" w:rsidRPr="00FE5AEC" w:rsidRDefault="00DD0FAD" w:rsidP="005412CE">
      <w:pPr>
        <w:spacing w:before="120" w:after="120"/>
        <w:rPr>
          <w:rFonts w:asciiTheme="minorHAnsi" w:eastAsia="Times New Roman" w:hAnsiTheme="minorHAnsi" w:cstheme="minorHAnsi"/>
          <w:sz w:val="24"/>
          <w:szCs w:val="24"/>
        </w:rPr>
      </w:pPr>
    </w:p>
    <w:p w14:paraId="26E2DA83" w14:textId="77777777" w:rsidR="00DD0FAD" w:rsidRPr="00FE5AEC" w:rsidRDefault="00822344" w:rsidP="005412CE">
      <w:pPr>
        <w:spacing w:before="120" w:after="120"/>
        <w:rPr>
          <w:rFonts w:asciiTheme="minorHAnsi" w:eastAsia="Arial" w:hAnsiTheme="minorHAnsi" w:cstheme="minorHAnsi"/>
          <w:b/>
          <w:sz w:val="24"/>
          <w:szCs w:val="24"/>
        </w:rPr>
      </w:pPr>
      <w:r w:rsidRPr="00FE5AEC">
        <w:rPr>
          <w:rFonts w:asciiTheme="minorHAnsi" w:eastAsia="Arial" w:hAnsiTheme="minorHAnsi" w:cstheme="minorHAnsi"/>
          <w:b/>
          <w:sz w:val="24"/>
          <w:szCs w:val="24"/>
        </w:rPr>
        <w:t>CLÁUSULA DÉCIMA - DAS PENALIDADES</w:t>
      </w:r>
    </w:p>
    <w:p w14:paraId="2CFE3663" w14:textId="77777777" w:rsidR="004E22D9" w:rsidRDefault="004E22D9" w:rsidP="004E22D9">
      <w:pPr>
        <w:spacing w:before="120" w:after="120"/>
        <w:jc w:val="both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Se a CONTRATADA</w:t>
      </w:r>
      <w:r w:rsidR="00822344" w:rsidRPr="00FE5AEC">
        <w:rPr>
          <w:rFonts w:asciiTheme="minorHAnsi" w:eastAsia="Arial" w:hAnsiTheme="minorHAnsi" w:cstheme="minorHAnsi"/>
          <w:sz w:val="24"/>
          <w:szCs w:val="24"/>
        </w:rPr>
        <w:t xml:space="preserve"> não celebrar o contrato,</w:t>
      </w:r>
      <w:r w:rsidR="00822344" w:rsidRPr="00FE5AEC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="00822344" w:rsidRPr="00FE5AEC">
        <w:rPr>
          <w:rFonts w:asciiTheme="minorHAnsi" w:eastAsia="Arial" w:hAnsiTheme="minorHAnsi" w:cstheme="minorHAnsi"/>
          <w:sz w:val="24"/>
          <w:szCs w:val="24"/>
        </w:rPr>
        <w:t xml:space="preserve">deixar de entregar ou apresentar documentação falsa, ensejar o retardamento da execução de seu objeto, não mantiver a proposta, falhar ou fraudar na execução do contrato, comportar-se de modo inidôneo ou cometer fraude fiscal, ficará impedido de licitar e contratar com o Município de </w:t>
      </w:r>
      <w:r>
        <w:rPr>
          <w:rFonts w:asciiTheme="minorHAnsi" w:eastAsia="Arial" w:hAnsiTheme="minorHAnsi" w:cstheme="minorHAnsi"/>
          <w:sz w:val="24"/>
          <w:szCs w:val="24"/>
        </w:rPr>
        <w:t>Major Vieira</w:t>
      </w:r>
      <w:r w:rsidR="00822344" w:rsidRPr="00FE5AEC">
        <w:rPr>
          <w:rFonts w:asciiTheme="minorHAnsi" w:eastAsia="Arial" w:hAnsiTheme="minorHAnsi" w:cstheme="minorHAnsi"/>
          <w:sz w:val="24"/>
          <w:szCs w:val="24"/>
        </w:rPr>
        <w:t xml:space="preserve"> e será descredenciad</w:t>
      </w:r>
      <w:r>
        <w:rPr>
          <w:rFonts w:asciiTheme="minorHAnsi" w:eastAsia="Arial" w:hAnsiTheme="minorHAnsi" w:cstheme="minorHAnsi"/>
          <w:sz w:val="24"/>
          <w:szCs w:val="24"/>
        </w:rPr>
        <w:t>a</w:t>
      </w:r>
      <w:r w:rsidR="00822344" w:rsidRPr="00FE5AEC">
        <w:rPr>
          <w:rFonts w:asciiTheme="minorHAnsi" w:eastAsia="Arial" w:hAnsiTheme="minorHAnsi" w:cstheme="minorHAnsi"/>
          <w:sz w:val="24"/>
          <w:szCs w:val="24"/>
        </w:rPr>
        <w:t xml:space="preserve"> do sistema de cadastramento de fornecedores a que se refere o inciso XIV do art. 4º da Lei 10.520/2002, pelo prazo de até 5 (cinco) anos, sem prejuízo das multas previstas em edital e no contrato e das demais cominações legais.</w:t>
      </w:r>
    </w:p>
    <w:p w14:paraId="2995668C" w14:textId="77777777" w:rsidR="004E22D9" w:rsidRDefault="00822344" w:rsidP="004E22D9">
      <w:pPr>
        <w:spacing w:before="120" w:after="12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FE5AEC">
        <w:rPr>
          <w:rFonts w:asciiTheme="minorHAnsi" w:eastAsia="Arial" w:hAnsiTheme="minorHAnsi" w:cstheme="minorHAnsi"/>
          <w:sz w:val="24"/>
          <w:szCs w:val="24"/>
        </w:rPr>
        <w:t xml:space="preserve">Com fundamento nos artigos 86 a 88 da Lei Federal nº 8.666/93, a </w:t>
      </w:r>
      <w:r w:rsidR="004E22D9">
        <w:rPr>
          <w:rFonts w:asciiTheme="minorHAnsi" w:eastAsia="Arial" w:hAnsiTheme="minorHAnsi" w:cstheme="minorHAnsi"/>
          <w:sz w:val="24"/>
          <w:szCs w:val="24"/>
        </w:rPr>
        <w:t>CONTRATADA</w:t>
      </w:r>
      <w:r w:rsidRPr="00FE5AEC">
        <w:rPr>
          <w:rFonts w:asciiTheme="minorHAnsi" w:eastAsia="Arial" w:hAnsiTheme="minorHAnsi" w:cstheme="minorHAnsi"/>
          <w:sz w:val="24"/>
          <w:szCs w:val="24"/>
        </w:rPr>
        <w:t xml:space="preserve"> ficará sujeita,</w:t>
      </w:r>
      <w:r w:rsidRPr="00FE5AEC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FE5AEC">
        <w:rPr>
          <w:rFonts w:asciiTheme="minorHAnsi" w:eastAsia="Arial" w:hAnsiTheme="minorHAnsi" w:cstheme="minorHAnsi"/>
          <w:sz w:val="24"/>
          <w:szCs w:val="24"/>
        </w:rPr>
        <w:t>no caso de atraso injustificado, assim considerado pela Administração, inexecução parcial ou inexecução total da obrigação, sem prejuízo das responsabilidades civil e criminal, assegurada a prévia e ampla defesa, às seguintes penalidades:</w:t>
      </w:r>
    </w:p>
    <w:p w14:paraId="2DF280A0" w14:textId="77777777" w:rsidR="004E22D9" w:rsidRPr="004E22D9" w:rsidRDefault="004E22D9" w:rsidP="005412CE">
      <w:pPr>
        <w:pStyle w:val="PargrafodaLista"/>
        <w:numPr>
          <w:ilvl w:val="0"/>
          <w:numId w:val="13"/>
        </w:numPr>
        <w:tabs>
          <w:tab w:val="left" w:pos="300"/>
        </w:tabs>
        <w:spacing w:before="120" w:after="120"/>
        <w:ind w:left="300" w:right="20" w:hanging="292"/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4E22D9">
        <w:rPr>
          <w:rFonts w:asciiTheme="minorHAnsi" w:eastAsia="Arial" w:hAnsiTheme="minorHAnsi" w:cstheme="minorHAnsi"/>
          <w:sz w:val="24"/>
          <w:szCs w:val="24"/>
        </w:rPr>
        <w:t>A</w:t>
      </w:r>
      <w:r w:rsidR="00822344" w:rsidRPr="004E22D9">
        <w:rPr>
          <w:rFonts w:asciiTheme="minorHAnsi" w:eastAsia="Arial" w:hAnsiTheme="minorHAnsi" w:cstheme="minorHAnsi"/>
          <w:sz w:val="24"/>
          <w:szCs w:val="24"/>
        </w:rPr>
        <w:t>dvertência</w:t>
      </w:r>
      <w:r w:rsidRPr="004E22D9">
        <w:rPr>
          <w:rFonts w:asciiTheme="minorHAnsi" w:eastAsia="Arial" w:hAnsiTheme="minorHAnsi" w:cstheme="minorHAnsi"/>
          <w:sz w:val="24"/>
          <w:szCs w:val="24"/>
        </w:rPr>
        <w:t xml:space="preserve">, que </w:t>
      </w:r>
      <w:r w:rsidR="00822344" w:rsidRPr="004E22D9">
        <w:rPr>
          <w:rFonts w:asciiTheme="minorHAnsi" w:eastAsia="Arial" w:hAnsiTheme="minorHAnsi" w:cstheme="minorHAnsi"/>
          <w:sz w:val="24"/>
          <w:szCs w:val="24"/>
        </w:rPr>
        <w:t>poderá ser aplicada no caso de descumprimento parcial das obrigações e</w:t>
      </w:r>
      <w:r w:rsidR="00822344" w:rsidRPr="004E22D9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="00822344" w:rsidRPr="004E22D9">
        <w:rPr>
          <w:rFonts w:asciiTheme="minorHAnsi" w:eastAsia="Arial" w:hAnsiTheme="minorHAnsi" w:cstheme="minorHAnsi"/>
          <w:sz w:val="24"/>
          <w:szCs w:val="24"/>
        </w:rPr>
        <w:t xml:space="preserve">responsabilidades assumidas contratualmente, por culpa exclusiva da </w:t>
      </w:r>
      <w:r w:rsidRPr="004E22D9">
        <w:rPr>
          <w:rFonts w:asciiTheme="minorHAnsi" w:eastAsia="Arial" w:hAnsiTheme="minorHAnsi" w:cstheme="minorHAnsi"/>
          <w:sz w:val="24"/>
          <w:szCs w:val="24"/>
        </w:rPr>
        <w:t xml:space="preserve">CONTRATADA. </w:t>
      </w:r>
      <w:r w:rsidR="00822344" w:rsidRPr="004E22D9">
        <w:rPr>
          <w:rFonts w:asciiTheme="minorHAnsi" w:eastAsia="Arial" w:hAnsiTheme="minorHAnsi" w:cstheme="minorHAnsi"/>
          <w:sz w:val="24"/>
          <w:szCs w:val="24"/>
        </w:rPr>
        <w:t>A advertência poderá, ainda, ser aplicada no caso de outras ocorrências que possam acarretar</w:t>
      </w:r>
      <w:r w:rsidR="00822344" w:rsidRPr="004E22D9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="00822344" w:rsidRPr="004E22D9">
        <w:rPr>
          <w:rFonts w:asciiTheme="minorHAnsi" w:eastAsia="Arial" w:hAnsiTheme="minorHAnsi" w:cstheme="minorHAnsi"/>
          <w:sz w:val="24"/>
          <w:szCs w:val="24"/>
        </w:rPr>
        <w:t>transtornos ao desenvolvimento dos serviços da Administração, a critério da Administração, desde que não caiba a aplicação de sanção mais severa.</w:t>
      </w:r>
    </w:p>
    <w:p w14:paraId="26E2DA8E" w14:textId="0B92D23B" w:rsidR="00DD0FAD" w:rsidRPr="004E22D9" w:rsidRDefault="00822344" w:rsidP="005412CE">
      <w:pPr>
        <w:pStyle w:val="PargrafodaLista"/>
        <w:numPr>
          <w:ilvl w:val="0"/>
          <w:numId w:val="13"/>
        </w:numPr>
        <w:tabs>
          <w:tab w:val="left" w:pos="300"/>
        </w:tabs>
        <w:spacing w:before="120" w:after="120"/>
        <w:ind w:left="300" w:right="20" w:hanging="292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4E22D9">
        <w:rPr>
          <w:rFonts w:asciiTheme="minorHAnsi" w:eastAsia="Arial" w:hAnsiTheme="minorHAnsi" w:cstheme="minorHAnsi"/>
          <w:sz w:val="24"/>
          <w:szCs w:val="24"/>
        </w:rPr>
        <w:t>multa, a ser recolhida no prazo máximo de 15 (quinze) dias corridos, a contar da comunicação oficial,</w:t>
      </w:r>
      <w:r w:rsidR="004E22D9" w:rsidRPr="004E22D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4E22D9">
        <w:rPr>
          <w:rFonts w:asciiTheme="minorHAnsi" w:eastAsia="Arial" w:hAnsiTheme="minorHAnsi" w:cstheme="minorHAnsi"/>
          <w:sz w:val="24"/>
          <w:szCs w:val="24"/>
        </w:rPr>
        <w:t>nas seguintes hipóteses:</w:t>
      </w:r>
    </w:p>
    <w:p w14:paraId="1F4A5BAE" w14:textId="77777777" w:rsidR="004E22D9" w:rsidRDefault="00822344" w:rsidP="005412CE">
      <w:pPr>
        <w:spacing w:before="120" w:after="12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4E22D9">
        <w:rPr>
          <w:rFonts w:asciiTheme="minorHAnsi" w:eastAsia="Arial" w:hAnsiTheme="minorHAnsi" w:cstheme="minorHAnsi"/>
          <w:bCs/>
          <w:sz w:val="24"/>
          <w:szCs w:val="24"/>
        </w:rPr>
        <w:t>b.1) 0,5% (cinco décimos por cento), sobre o valor total da contratação, caso a CONTRATADA não inicie a</w:t>
      </w:r>
      <w:r w:rsidRPr="00FE5AEC">
        <w:rPr>
          <w:rFonts w:asciiTheme="minorHAnsi" w:eastAsia="Arial" w:hAnsiTheme="minorHAnsi" w:cstheme="minorHAnsi"/>
          <w:sz w:val="24"/>
          <w:szCs w:val="24"/>
        </w:rPr>
        <w:t xml:space="preserve"> prestação dos serviços/entrega dos produtos no prazo e demais condições avençadas, por dia de</w:t>
      </w:r>
      <w:bookmarkStart w:id="6" w:name="page7"/>
      <w:bookmarkEnd w:id="6"/>
      <w:r w:rsidR="004E22D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FE5AEC">
        <w:rPr>
          <w:rFonts w:asciiTheme="minorHAnsi" w:eastAsia="Arial" w:hAnsiTheme="minorHAnsi" w:cstheme="minorHAnsi"/>
          <w:sz w:val="24"/>
          <w:szCs w:val="24"/>
        </w:rPr>
        <w:t>atraso injustificado, limitada sua aplicação até o máximo de 10 (dez) dias. Após o 10° dia de atraso, os</w:t>
      </w:r>
      <w:r w:rsidR="004E22D9">
        <w:rPr>
          <w:rFonts w:asciiTheme="minorHAnsi" w:eastAsia="Arial" w:hAnsiTheme="minorHAnsi" w:cstheme="minorHAnsi"/>
          <w:sz w:val="24"/>
          <w:szCs w:val="24"/>
        </w:rPr>
        <w:t xml:space="preserve"> s</w:t>
      </w:r>
      <w:r w:rsidRPr="00FE5AEC">
        <w:rPr>
          <w:rFonts w:asciiTheme="minorHAnsi" w:eastAsia="Arial" w:hAnsiTheme="minorHAnsi" w:cstheme="minorHAnsi"/>
          <w:sz w:val="24"/>
          <w:szCs w:val="24"/>
        </w:rPr>
        <w:t>erviços/produtos poderão, a critério da Administração, não ser mais aceitos, configurando-se inexecução do contrato.</w:t>
      </w:r>
      <w:r w:rsidR="004E22D9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14:paraId="26E2DA97" w14:textId="479E4F05" w:rsidR="00DD0FAD" w:rsidRPr="004E22D9" w:rsidRDefault="00822344" w:rsidP="005412CE">
      <w:pPr>
        <w:spacing w:before="120" w:after="120"/>
        <w:jc w:val="both"/>
        <w:rPr>
          <w:rFonts w:asciiTheme="minorHAnsi" w:eastAsia="Arial" w:hAnsiTheme="minorHAnsi" w:cstheme="minorHAnsi"/>
          <w:bCs/>
          <w:sz w:val="24"/>
          <w:szCs w:val="24"/>
        </w:rPr>
      </w:pPr>
      <w:r w:rsidRPr="004E22D9">
        <w:rPr>
          <w:rFonts w:asciiTheme="minorHAnsi" w:eastAsia="Arial" w:hAnsiTheme="minorHAnsi" w:cstheme="minorHAnsi"/>
          <w:bCs/>
          <w:sz w:val="24"/>
          <w:szCs w:val="24"/>
        </w:rPr>
        <w:t>b.2) 5% (cinco por cento) sobre o valor da contratação, caso a prestação ou entrega seja realizada de forma incompleta ou em desconformidade com as condições avençadas, sobre o valor da contratação, por dia de irregularidade na prestação dos serviços/entrega dos produtos, limitada sua aplicação até o máximo de 10 (dez) dias. Após o 10° dia de atraso, os serviços/produtos poderão, a critério da Administração, não ser mais aceitos, configurando-se inexecução do contrato.</w:t>
      </w:r>
    </w:p>
    <w:p w14:paraId="26E2DA98" w14:textId="77777777" w:rsidR="00DD0FAD" w:rsidRPr="00FE5AEC" w:rsidRDefault="00822344" w:rsidP="005412CE">
      <w:pPr>
        <w:spacing w:before="120" w:after="120"/>
        <w:rPr>
          <w:rFonts w:asciiTheme="minorHAnsi" w:eastAsia="Arial" w:hAnsiTheme="minorHAnsi" w:cstheme="minorHAnsi"/>
          <w:sz w:val="24"/>
          <w:szCs w:val="24"/>
        </w:rPr>
      </w:pPr>
      <w:r w:rsidRPr="004E22D9">
        <w:rPr>
          <w:rFonts w:asciiTheme="minorHAnsi" w:eastAsia="Arial" w:hAnsiTheme="minorHAnsi" w:cstheme="minorHAnsi"/>
          <w:bCs/>
          <w:sz w:val="24"/>
          <w:szCs w:val="24"/>
        </w:rPr>
        <w:t>b.3)</w:t>
      </w:r>
      <w:r w:rsidRPr="00FE5AEC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FE5AEC">
        <w:rPr>
          <w:rFonts w:asciiTheme="minorHAnsi" w:eastAsia="Arial" w:hAnsiTheme="minorHAnsi" w:cstheme="minorHAnsi"/>
          <w:sz w:val="24"/>
          <w:szCs w:val="24"/>
        </w:rPr>
        <w:t>10% (dez por cento) sobre o valor total do contrato, no caso da inexecução total do contrato.</w:t>
      </w:r>
    </w:p>
    <w:p w14:paraId="26E2DA9B" w14:textId="7C3FFC7B" w:rsidR="00DD0FAD" w:rsidRPr="004E22D9" w:rsidRDefault="00822344" w:rsidP="005412CE">
      <w:pPr>
        <w:pStyle w:val="PargrafodaLista"/>
        <w:numPr>
          <w:ilvl w:val="0"/>
          <w:numId w:val="13"/>
        </w:numPr>
        <w:tabs>
          <w:tab w:val="left" w:pos="269"/>
        </w:tabs>
        <w:spacing w:before="120" w:after="120"/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4E22D9">
        <w:rPr>
          <w:rFonts w:asciiTheme="minorHAnsi" w:eastAsia="Arial" w:hAnsiTheme="minorHAnsi" w:cstheme="minorHAnsi"/>
          <w:sz w:val="24"/>
          <w:szCs w:val="24"/>
        </w:rPr>
        <w:lastRenderedPageBreak/>
        <w:t>Suspensão temporária de participar em licitação e impedimento de contratar com a Administração, bem como, impedimento da participação da sancionada em procedimentos promovidos pela Administração, para as condutas a seguir discriminadas:</w:t>
      </w:r>
    </w:p>
    <w:p w14:paraId="26E2DA9C" w14:textId="77777777" w:rsidR="00DD0FAD" w:rsidRPr="004E22D9" w:rsidRDefault="00822344" w:rsidP="004E22D9">
      <w:pPr>
        <w:spacing w:before="120" w:after="120"/>
        <w:jc w:val="both"/>
        <w:rPr>
          <w:rFonts w:asciiTheme="minorHAnsi" w:eastAsia="Arial" w:hAnsiTheme="minorHAnsi" w:cstheme="minorHAnsi"/>
          <w:bCs/>
          <w:sz w:val="24"/>
          <w:szCs w:val="24"/>
        </w:rPr>
      </w:pPr>
      <w:r w:rsidRPr="004E22D9">
        <w:rPr>
          <w:rFonts w:asciiTheme="minorHAnsi" w:eastAsia="Arial" w:hAnsiTheme="minorHAnsi" w:cstheme="minorHAnsi"/>
          <w:bCs/>
          <w:sz w:val="24"/>
          <w:szCs w:val="24"/>
        </w:rPr>
        <w:t>c.1) recusar-se injustificadamente, após ser considerado adjudicatário, a assinar o contrato, aceitar ou retirar o instrumento equivalente, dentro do prazo estabelecido pela Administração;</w:t>
      </w:r>
    </w:p>
    <w:p w14:paraId="26E2DA9E" w14:textId="77777777" w:rsidR="00DD0FAD" w:rsidRPr="004E22D9" w:rsidRDefault="00822344" w:rsidP="004E22D9">
      <w:pPr>
        <w:spacing w:before="120" w:after="120"/>
        <w:jc w:val="both"/>
        <w:rPr>
          <w:rFonts w:asciiTheme="minorHAnsi" w:eastAsia="Arial" w:hAnsiTheme="minorHAnsi" w:cstheme="minorHAnsi"/>
          <w:bCs/>
          <w:sz w:val="24"/>
          <w:szCs w:val="24"/>
        </w:rPr>
      </w:pPr>
      <w:r w:rsidRPr="004E22D9">
        <w:rPr>
          <w:rFonts w:asciiTheme="minorHAnsi" w:eastAsia="Arial" w:hAnsiTheme="minorHAnsi" w:cstheme="minorHAnsi"/>
          <w:bCs/>
          <w:sz w:val="24"/>
          <w:szCs w:val="24"/>
        </w:rPr>
        <w:t>c.2) não mantiver sua proposta;</w:t>
      </w:r>
    </w:p>
    <w:p w14:paraId="26E2DA9F" w14:textId="77777777" w:rsidR="00DD0FAD" w:rsidRPr="004E22D9" w:rsidRDefault="00822344" w:rsidP="004E22D9">
      <w:pPr>
        <w:spacing w:before="120" w:after="120"/>
        <w:jc w:val="both"/>
        <w:rPr>
          <w:rFonts w:asciiTheme="minorHAnsi" w:eastAsia="Arial" w:hAnsiTheme="minorHAnsi" w:cstheme="minorHAnsi"/>
          <w:bCs/>
          <w:sz w:val="24"/>
          <w:szCs w:val="24"/>
        </w:rPr>
      </w:pPr>
      <w:r w:rsidRPr="004E22D9">
        <w:rPr>
          <w:rFonts w:asciiTheme="minorHAnsi" w:eastAsia="Arial" w:hAnsiTheme="minorHAnsi" w:cstheme="minorHAnsi"/>
          <w:bCs/>
          <w:sz w:val="24"/>
          <w:szCs w:val="24"/>
        </w:rPr>
        <w:t>c.3) abandonar a execução do contrato;</w:t>
      </w:r>
    </w:p>
    <w:p w14:paraId="26E2DAB1" w14:textId="69C41D6F" w:rsidR="00DD0FAD" w:rsidRPr="00FE5AEC" w:rsidRDefault="00DD0FAD" w:rsidP="002369ED">
      <w:pPr>
        <w:spacing w:before="120" w:after="12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41C842F3" w14:textId="77777777" w:rsidR="002369ED" w:rsidRDefault="00822344" w:rsidP="005412CE">
      <w:pPr>
        <w:spacing w:before="120" w:after="12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FE5AEC">
        <w:rPr>
          <w:rFonts w:asciiTheme="minorHAnsi" w:eastAsia="Arial" w:hAnsiTheme="minorHAnsi" w:cstheme="minorHAnsi"/>
          <w:sz w:val="24"/>
          <w:szCs w:val="24"/>
        </w:rPr>
        <w:t>As sanções previstas nos itens a, b.3 e c poderão ser aplicadas cumulativamente com as multas</w:t>
      </w:r>
      <w:r w:rsidRPr="00FE5AEC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FE5AEC">
        <w:rPr>
          <w:rFonts w:asciiTheme="minorHAnsi" w:eastAsia="Arial" w:hAnsiTheme="minorHAnsi" w:cstheme="minorHAnsi"/>
          <w:sz w:val="24"/>
          <w:szCs w:val="24"/>
        </w:rPr>
        <w:t>previstas nos incisos b.1 e b.2.</w:t>
      </w:r>
      <w:r w:rsidR="002369ED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14:paraId="10CF7BFF" w14:textId="77777777" w:rsidR="002369ED" w:rsidRDefault="00822344" w:rsidP="002369ED">
      <w:pPr>
        <w:spacing w:before="120" w:after="12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FE5AEC">
        <w:rPr>
          <w:rFonts w:asciiTheme="minorHAnsi" w:eastAsia="Arial" w:hAnsiTheme="minorHAnsi" w:cstheme="minorHAnsi"/>
          <w:sz w:val="24"/>
          <w:szCs w:val="24"/>
        </w:rPr>
        <w:t>Quaisquer das penalidades aplicadas serão comunicadas ao Cadastro de Licitantes do Estado de</w:t>
      </w:r>
      <w:r w:rsidRPr="00FE5AEC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FE5AEC">
        <w:rPr>
          <w:rFonts w:asciiTheme="minorHAnsi" w:eastAsia="Arial" w:hAnsiTheme="minorHAnsi" w:cstheme="minorHAnsi"/>
          <w:sz w:val="24"/>
          <w:szCs w:val="24"/>
        </w:rPr>
        <w:t>Santa Catarina, para a devida averbação.</w:t>
      </w:r>
    </w:p>
    <w:p w14:paraId="7FD7A9F5" w14:textId="77777777" w:rsidR="002369ED" w:rsidRDefault="00822344" w:rsidP="002369ED">
      <w:pPr>
        <w:spacing w:before="120" w:after="12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FE5AEC">
        <w:rPr>
          <w:rFonts w:asciiTheme="minorHAnsi" w:eastAsia="Arial" w:hAnsiTheme="minorHAnsi" w:cstheme="minorHAnsi"/>
          <w:sz w:val="24"/>
          <w:szCs w:val="24"/>
        </w:rPr>
        <w:t>As sanções de natureza pecuniária serão descontadas das faturas emitidas pela licitante vencedora</w:t>
      </w:r>
      <w:r w:rsidRPr="00FE5AEC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FE5AEC">
        <w:rPr>
          <w:rFonts w:asciiTheme="minorHAnsi" w:eastAsia="Arial" w:hAnsiTheme="minorHAnsi" w:cstheme="minorHAnsi"/>
          <w:sz w:val="24"/>
          <w:szCs w:val="24"/>
        </w:rPr>
        <w:t>ou, se insuficiente, mediante execução direta, caso seja impossível a compensação com faturas vincendas.</w:t>
      </w:r>
    </w:p>
    <w:p w14:paraId="4C53AC09" w14:textId="77777777" w:rsidR="002369ED" w:rsidRDefault="00822344" w:rsidP="002369ED">
      <w:pPr>
        <w:spacing w:before="120" w:after="12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FE5AEC">
        <w:rPr>
          <w:rFonts w:asciiTheme="minorHAnsi" w:eastAsia="Arial" w:hAnsiTheme="minorHAnsi" w:cstheme="minorHAnsi"/>
          <w:sz w:val="24"/>
          <w:szCs w:val="24"/>
        </w:rPr>
        <w:t>O valor remanescente da multa não quitada totalmente deverá ser recolhido à conta do Município</w:t>
      </w:r>
      <w:r w:rsidRPr="00FE5AEC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FE5AEC">
        <w:rPr>
          <w:rFonts w:asciiTheme="minorHAnsi" w:eastAsia="Arial" w:hAnsiTheme="minorHAnsi" w:cstheme="minorHAnsi"/>
          <w:sz w:val="24"/>
          <w:szCs w:val="24"/>
        </w:rPr>
        <w:t xml:space="preserve">de </w:t>
      </w:r>
      <w:r w:rsidR="002369ED">
        <w:rPr>
          <w:rFonts w:asciiTheme="minorHAnsi" w:eastAsia="Arial" w:hAnsiTheme="minorHAnsi" w:cstheme="minorHAnsi"/>
          <w:sz w:val="24"/>
          <w:szCs w:val="24"/>
        </w:rPr>
        <w:t>Major Vieira</w:t>
      </w:r>
      <w:r w:rsidRPr="00FE5AEC">
        <w:rPr>
          <w:rFonts w:asciiTheme="minorHAnsi" w:eastAsia="Arial" w:hAnsiTheme="minorHAnsi" w:cstheme="minorHAnsi"/>
          <w:sz w:val="24"/>
          <w:szCs w:val="24"/>
        </w:rPr>
        <w:t>.</w:t>
      </w:r>
    </w:p>
    <w:p w14:paraId="26E2DABA" w14:textId="54085F37" w:rsidR="00DD0FAD" w:rsidRPr="00FE5AEC" w:rsidRDefault="00822344" w:rsidP="002369ED">
      <w:pPr>
        <w:spacing w:before="120" w:after="12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FE5AEC">
        <w:rPr>
          <w:rFonts w:asciiTheme="minorHAnsi" w:eastAsia="Arial" w:hAnsiTheme="minorHAnsi" w:cstheme="minorHAnsi"/>
          <w:sz w:val="24"/>
          <w:szCs w:val="24"/>
        </w:rPr>
        <w:t>A multa compensatória prevista na alínea b.3 desta cláusula tem por escopo ressarcir o Município de</w:t>
      </w:r>
      <w:r w:rsidRPr="00FE5AEC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="002369ED">
        <w:rPr>
          <w:rFonts w:asciiTheme="minorHAnsi" w:eastAsia="Arial" w:hAnsiTheme="minorHAnsi" w:cstheme="minorHAnsi"/>
          <w:sz w:val="24"/>
          <w:szCs w:val="24"/>
        </w:rPr>
        <w:t>Major Vieira</w:t>
      </w:r>
      <w:r w:rsidRPr="00FE5AEC">
        <w:rPr>
          <w:rFonts w:asciiTheme="minorHAnsi" w:eastAsia="Arial" w:hAnsiTheme="minorHAnsi" w:cstheme="minorHAnsi"/>
          <w:sz w:val="24"/>
          <w:szCs w:val="24"/>
        </w:rPr>
        <w:t xml:space="preserve"> dos prejuízos, não eximindo a empresa vencedora do dever de integral indenização, caso a referida sanção pecuniária seja insuficiente à recomposição total do dano experimentado.</w:t>
      </w:r>
    </w:p>
    <w:p w14:paraId="26E2DABB" w14:textId="77777777" w:rsidR="00DD0FAD" w:rsidRPr="00FE5AEC" w:rsidRDefault="00DD0FAD" w:rsidP="005412CE">
      <w:pPr>
        <w:spacing w:before="120" w:after="120"/>
        <w:rPr>
          <w:rFonts w:asciiTheme="minorHAnsi" w:eastAsia="Times New Roman" w:hAnsiTheme="minorHAnsi" w:cstheme="minorHAnsi"/>
          <w:sz w:val="24"/>
          <w:szCs w:val="24"/>
        </w:rPr>
      </w:pPr>
    </w:p>
    <w:p w14:paraId="39D38F98" w14:textId="77777777" w:rsidR="002369ED" w:rsidRDefault="00822344" w:rsidP="005412CE">
      <w:pPr>
        <w:spacing w:before="120" w:after="12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FE5AEC">
        <w:rPr>
          <w:rFonts w:asciiTheme="minorHAnsi" w:eastAsia="Arial" w:hAnsiTheme="minorHAnsi" w:cstheme="minorHAnsi"/>
          <w:b/>
          <w:sz w:val="24"/>
          <w:szCs w:val="24"/>
        </w:rPr>
        <w:t xml:space="preserve">CLÁUSULA DÉCIMA PRIMEIRA- DA RESCISÃO </w:t>
      </w:r>
    </w:p>
    <w:p w14:paraId="26E2DABC" w14:textId="04388E84" w:rsidR="00DD0FAD" w:rsidRPr="00FE5AEC" w:rsidRDefault="00822344" w:rsidP="005412CE">
      <w:pPr>
        <w:spacing w:before="120" w:after="12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FE5AEC">
        <w:rPr>
          <w:rFonts w:asciiTheme="minorHAnsi" w:eastAsia="Arial" w:hAnsiTheme="minorHAnsi" w:cstheme="minorHAnsi"/>
          <w:sz w:val="24"/>
          <w:szCs w:val="24"/>
        </w:rPr>
        <w:t>A CONTRATANTE poderá rescindir o</w:t>
      </w:r>
      <w:r w:rsidRPr="00FE5AEC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FE5AEC">
        <w:rPr>
          <w:rFonts w:asciiTheme="minorHAnsi" w:eastAsia="Arial" w:hAnsiTheme="minorHAnsi" w:cstheme="minorHAnsi"/>
          <w:sz w:val="24"/>
          <w:szCs w:val="24"/>
        </w:rPr>
        <w:t>presente contrato, por ato administrativo unilateral, nas hipóteses previstas no artigo 78, incisos I a XII da Lei 8.666/93, sem que caiba a CONTRATADA qualquer indenização.</w:t>
      </w:r>
    </w:p>
    <w:p w14:paraId="26E2DABD" w14:textId="77777777" w:rsidR="00DD0FAD" w:rsidRPr="00FE5AEC" w:rsidRDefault="00DD0FAD" w:rsidP="005412CE">
      <w:pPr>
        <w:spacing w:before="120" w:after="120"/>
        <w:rPr>
          <w:rFonts w:asciiTheme="minorHAnsi" w:eastAsia="Times New Roman" w:hAnsiTheme="minorHAnsi" w:cstheme="minorHAnsi"/>
          <w:sz w:val="24"/>
          <w:szCs w:val="24"/>
        </w:rPr>
      </w:pPr>
    </w:p>
    <w:p w14:paraId="5CF8F6A3" w14:textId="77777777" w:rsidR="002369ED" w:rsidRDefault="00822344" w:rsidP="005412CE">
      <w:pPr>
        <w:spacing w:before="120" w:after="120"/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FE5AEC">
        <w:rPr>
          <w:rFonts w:asciiTheme="minorHAnsi" w:eastAsia="Arial" w:hAnsiTheme="minorHAnsi" w:cstheme="minorHAnsi"/>
          <w:b/>
          <w:sz w:val="24"/>
          <w:szCs w:val="24"/>
        </w:rPr>
        <w:t xml:space="preserve">CLÁUSULA DÉCIMA SEGUNDA </w:t>
      </w:r>
      <w:r w:rsidRPr="00FE5AEC">
        <w:rPr>
          <w:rFonts w:asciiTheme="minorHAnsi" w:eastAsia="Arial" w:hAnsiTheme="minorHAnsi" w:cstheme="minorHAnsi"/>
          <w:sz w:val="24"/>
          <w:szCs w:val="24"/>
        </w:rPr>
        <w:t>-</w:t>
      </w:r>
      <w:r w:rsidRPr="00FE5AEC">
        <w:rPr>
          <w:rFonts w:asciiTheme="minorHAnsi" w:eastAsia="Arial" w:hAnsiTheme="minorHAnsi" w:cstheme="minorHAnsi"/>
          <w:b/>
          <w:sz w:val="24"/>
          <w:szCs w:val="24"/>
        </w:rPr>
        <w:t xml:space="preserve"> DOS DIREITOS DA CONTRATANTE </w:t>
      </w:r>
    </w:p>
    <w:p w14:paraId="26E2DAC2" w14:textId="0F80ABE1" w:rsidR="00DD0FAD" w:rsidRPr="00FE5AEC" w:rsidRDefault="00822344" w:rsidP="002369ED">
      <w:pPr>
        <w:spacing w:before="120" w:after="12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E5AEC">
        <w:rPr>
          <w:rFonts w:asciiTheme="minorHAnsi" w:eastAsia="Arial" w:hAnsiTheme="minorHAnsi" w:cstheme="minorHAnsi"/>
          <w:sz w:val="24"/>
          <w:szCs w:val="24"/>
        </w:rPr>
        <w:t>São prerrogativas da</w:t>
      </w:r>
      <w:r w:rsidRPr="00FE5AEC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FE5AEC">
        <w:rPr>
          <w:rFonts w:asciiTheme="minorHAnsi" w:eastAsia="Arial" w:hAnsiTheme="minorHAnsi" w:cstheme="minorHAnsi"/>
          <w:sz w:val="24"/>
          <w:szCs w:val="24"/>
        </w:rPr>
        <w:t>CONTRATANTE as previstas no artigo 58 da Lei no 8.666/93, que as exercerá nos termos das normas referidas no preâmbulo deste contrato.</w:t>
      </w:r>
      <w:bookmarkStart w:id="7" w:name="page8"/>
      <w:bookmarkEnd w:id="7"/>
    </w:p>
    <w:p w14:paraId="26E2DAC3" w14:textId="77777777" w:rsidR="00DD0FAD" w:rsidRPr="00FE5AEC" w:rsidRDefault="00DD0FAD" w:rsidP="005412CE">
      <w:pPr>
        <w:spacing w:before="120" w:after="120"/>
        <w:rPr>
          <w:rFonts w:asciiTheme="minorHAnsi" w:eastAsia="Times New Roman" w:hAnsiTheme="minorHAnsi" w:cstheme="minorHAnsi"/>
          <w:sz w:val="24"/>
          <w:szCs w:val="24"/>
        </w:rPr>
      </w:pPr>
    </w:p>
    <w:p w14:paraId="76FCE4EE" w14:textId="500A4A18" w:rsidR="002369ED" w:rsidRDefault="00822344" w:rsidP="002369ED">
      <w:pPr>
        <w:spacing w:before="120" w:after="12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FE5AEC">
        <w:rPr>
          <w:rFonts w:asciiTheme="minorHAnsi" w:eastAsia="Arial" w:hAnsiTheme="minorHAnsi" w:cstheme="minorHAnsi"/>
          <w:b/>
          <w:sz w:val="24"/>
          <w:szCs w:val="24"/>
        </w:rPr>
        <w:t xml:space="preserve">CLÁUSULA DÉCIMA TERCEIRA - DA PUBLICAÇÃO DO CONTRATO </w:t>
      </w:r>
      <w:r w:rsidRPr="00FE5AEC">
        <w:rPr>
          <w:rFonts w:asciiTheme="minorHAnsi" w:eastAsia="Arial" w:hAnsiTheme="minorHAnsi" w:cstheme="minorHAnsi"/>
          <w:sz w:val="24"/>
          <w:szCs w:val="24"/>
        </w:rPr>
        <w:t>- Em 20 (vinte) dias, contados</w:t>
      </w:r>
      <w:r w:rsidRPr="00FE5AEC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FE5AEC">
        <w:rPr>
          <w:rFonts w:asciiTheme="minorHAnsi" w:eastAsia="Arial" w:hAnsiTheme="minorHAnsi" w:cstheme="minorHAnsi"/>
          <w:sz w:val="24"/>
          <w:szCs w:val="24"/>
        </w:rPr>
        <w:t>da assinatura deste termo, a CONTRATANTE providenciará a publicação do resumo no D.O.M.</w:t>
      </w:r>
      <w:r w:rsidR="002369ED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14:paraId="35C95E4D" w14:textId="77777777" w:rsidR="002369ED" w:rsidRDefault="002369ED" w:rsidP="002369ED">
      <w:pPr>
        <w:spacing w:before="120" w:after="120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10BD7A52" w14:textId="29C53E6A" w:rsidR="002369ED" w:rsidRDefault="00822344" w:rsidP="002369ED">
      <w:pPr>
        <w:spacing w:before="120" w:after="120"/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FE5AEC">
        <w:rPr>
          <w:rFonts w:asciiTheme="minorHAnsi" w:eastAsia="Arial" w:hAnsiTheme="minorHAnsi" w:cstheme="minorHAnsi"/>
          <w:b/>
          <w:sz w:val="24"/>
          <w:szCs w:val="24"/>
        </w:rPr>
        <w:t>CLÁUSULA DÉCIMA QUARTA</w:t>
      </w:r>
      <w:r w:rsidR="002369ED">
        <w:rPr>
          <w:rFonts w:asciiTheme="minorHAnsi" w:eastAsia="Arial" w:hAnsiTheme="minorHAnsi" w:cstheme="minorHAnsi"/>
          <w:b/>
          <w:sz w:val="24"/>
          <w:szCs w:val="24"/>
        </w:rPr>
        <w:t xml:space="preserve"> -</w:t>
      </w:r>
      <w:r w:rsidRPr="00FE5AEC">
        <w:rPr>
          <w:rFonts w:asciiTheme="minorHAnsi" w:eastAsia="Arial" w:hAnsiTheme="minorHAnsi" w:cstheme="minorHAnsi"/>
          <w:b/>
          <w:sz w:val="24"/>
          <w:szCs w:val="24"/>
        </w:rPr>
        <w:t xml:space="preserve"> DAS DESPESAS DO CONTRATO</w:t>
      </w:r>
    </w:p>
    <w:p w14:paraId="26E2DAC6" w14:textId="345A8C19" w:rsidR="00DD0FAD" w:rsidRPr="00FE5AEC" w:rsidRDefault="00822344" w:rsidP="002369ED">
      <w:pPr>
        <w:spacing w:before="120" w:after="12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FE5AEC">
        <w:rPr>
          <w:rFonts w:asciiTheme="minorHAnsi" w:eastAsia="Arial" w:hAnsiTheme="minorHAnsi" w:cstheme="minorHAnsi"/>
          <w:sz w:val="24"/>
          <w:szCs w:val="24"/>
        </w:rPr>
        <w:t>Constituirá encargo exclusivo da</w:t>
      </w:r>
      <w:r w:rsidRPr="00FE5AEC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FE5AEC">
        <w:rPr>
          <w:rFonts w:asciiTheme="minorHAnsi" w:eastAsia="Arial" w:hAnsiTheme="minorHAnsi" w:cstheme="minorHAnsi"/>
          <w:sz w:val="24"/>
          <w:szCs w:val="24"/>
        </w:rPr>
        <w:t>CONTRATADA o pagamento de tributos, tarifas, emolumentos e despesas decorrentes da formalização deste contrato e da execução de seu objeto.</w:t>
      </w:r>
    </w:p>
    <w:p w14:paraId="26E2DAC7" w14:textId="77777777" w:rsidR="00DD0FAD" w:rsidRPr="00FE5AEC" w:rsidRDefault="00DD0FAD" w:rsidP="005412CE">
      <w:pPr>
        <w:spacing w:before="120" w:after="120"/>
        <w:rPr>
          <w:rFonts w:asciiTheme="minorHAnsi" w:eastAsia="Times New Roman" w:hAnsiTheme="minorHAnsi" w:cstheme="minorHAnsi"/>
          <w:sz w:val="24"/>
          <w:szCs w:val="24"/>
        </w:rPr>
      </w:pPr>
    </w:p>
    <w:p w14:paraId="64050E4A" w14:textId="77777777" w:rsidR="002369ED" w:rsidRDefault="00822344" w:rsidP="005412CE">
      <w:pPr>
        <w:spacing w:before="120" w:after="120"/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FE5AEC">
        <w:rPr>
          <w:rFonts w:asciiTheme="minorHAnsi" w:eastAsia="Arial" w:hAnsiTheme="minorHAnsi" w:cstheme="minorHAnsi"/>
          <w:b/>
          <w:sz w:val="24"/>
          <w:szCs w:val="24"/>
        </w:rPr>
        <w:t xml:space="preserve">CLÁUSULA DÉCIMA QUINTA - DA LEGISLAÇÃO APLICÁVEL </w:t>
      </w:r>
    </w:p>
    <w:p w14:paraId="26E2DAC8" w14:textId="0EF83B3B" w:rsidR="00DD0FAD" w:rsidRPr="00FE5AEC" w:rsidRDefault="00822344" w:rsidP="005412CE">
      <w:pPr>
        <w:spacing w:before="120" w:after="12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FE5AEC">
        <w:rPr>
          <w:rFonts w:asciiTheme="minorHAnsi" w:eastAsia="Arial" w:hAnsiTheme="minorHAnsi" w:cstheme="minorHAnsi"/>
          <w:sz w:val="24"/>
          <w:szCs w:val="24"/>
        </w:rPr>
        <w:t xml:space="preserve">O presente instrumento contratual rege-se pelas disposições expressas na Lei n. 8.666/93, e por outras normas de direito público ou privado que melhor tutelem o interesse público (coletivo), sendo que eventuais </w:t>
      </w:r>
      <w:r w:rsidRPr="00FE5AEC">
        <w:rPr>
          <w:rFonts w:asciiTheme="minorHAnsi" w:eastAsia="Arial" w:hAnsiTheme="minorHAnsi" w:cstheme="minorHAnsi"/>
          <w:sz w:val="24"/>
          <w:szCs w:val="24"/>
        </w:rPr>
        <w:lastRenderedPageBreak/>
        <w:t>dúvidas sobre a execução e interpretação das Cláusulas do presente contrato serão solucionadas por meio da aplicação do princípio constitucional da proporcionalidade, da boa-fé objetiva (art. 422, do Código Civil) e da função social dos contratos (art. 421 e 2.035, parágrafo único, do Código Civil), bem como de conformidade com os princípios gerais de direito, levando-se em conta sempre e preponderantemente o interesse público (coletivo) a ser protegido/tutelado.</w:t>
      </w:r>
    </w:p>
    <w:p w14:paraId="26E2DAC9" w14:textId="77777777" w:rsidR="00DD0FAD" w:rsidRPr="00FE5AEC" w:rsidRDefault="00DD0FAD" w:rsidP="005412CE">
      <w:pPr>
        <w:spacing w:before="120" w:after="120"/>
        <w:rPr>
          <w:rFonts w:asciiTheme="minorHAnsi" w:eastAsia="Times New Roman" w:hAnsiTheme="minorHAnsi" w:cstheme="minorHAnsi"/>
          <w:sz w:val="24"/>
          <w:szCs w:val="24"/>
        </w:rPr>
      </w:pPr>
    </w:p>
    <w:p w14:paraId="5D75E949" w14:textId="77777777" w:rsidR="002369ED" w:rsidRDefault="00822344" w:rsidP="005412CE">
      <w:pPr>
        <w:spacing w:before="120" w:after="120"/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FE5AEC">
        <w:rPr>
          <w:rFonts w:asciiTheme="minorHAnsi" w:eastAsia="Arial" w:hAnsiTheme="minorHAnsi" w:cstheme="minorHAnsi"/>
          <w:b/>
          <w:sz w:val="24"/>
          <w:szCs w:val="24"/>
        </w:rPr>
        <w:t xml:space="preserve">CLÁUSULA DÉCIMA SEXTA - DO FORO </w:t>
      </w:r>
    </w:p>
    <w:p w14:paraId="26E2DACA" w14:textId="15A45C4E" w:rsidR="00DD0FAD" w:rsidRPr="00FE5AEC" w:rsidRDefault="00822344" w:rsidP="005412CE">
      <w:pPr>
        <w:spacing w:before="120" w:after="12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FE5AEC">
        <w:rPr>
          <w:rFonts w:asciiTheme="minorHAnsi" w:eastAsia="Arial" w:hAnsiTheme="minorHAnsi" w:cstheme="minorHAnsi"/>
          <w:sz w:val="24"/>
          <w:szCs w:val="24"/>
        </w:rPr>
        <w:t>Fica eleito o foro da Comarca de Canoinhas, Estado de</w:t>
      </w:r>
      <w:r w:rsidRPr="00FE5AEC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FE5AEC">
        <w:rPr>
          <w:rFonts w:asciiTheme="minorHAnsi" w:eastAsia="Arial" w:hAnsiTheme="minorHAnsi" w:cstheme="minorHAnsi"/>
          <w:sz w:val="24"/>
          <w:szCs w:val="24"/>
        </w:rPr>
        <w:t>Santa Catarina para dirimir quaisquer dúvidas ou litígios decorrentes do presente contrato, renunciando as partes contratantes a qualquer outro que tenham ou venham a ter, por mais especial ou privilegiado que seja.</w:t>
      </w:r>
    </w:p>
    <w:p w14:paraId="26E2DACB" w14:textId="77777777" w:rsidR="00DD0FAD" w:rsidRPr="00FE5AEC" w:rsidRDefault="00DD0FAD" w:rsidP="005412CE">
      <w:pPr>
        <w:spacing w:before="120" w:after="120"/>
        <w:rPr>
          <w:rFonts w:asciiTheme="minorHAnsi" w:eastAsia="Times New Roman" w:hAnsiTheme="minorHAnsi" w:cstheme="minorHAnsi"/>
          <w:sz w:val="24"/>
          <w:szCs w:val="24"/>
        </w:rPr>
      </w:pPr>
    </w:p>
    <w:p w14:paraId="26E2DACD" w14:textId="77777777" w:rsidR="00DD0FAD" w:rsidRPr="00FE5AEC" w:rsidRDefault="00822344" w:rsidP="005412CE">
      <w:pPr>
        <w:spacing w:before="120" w:after="120"/>
        <w:ind w:right="2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FE5AEC">
        <w:rPr>
          <w:rFonts w:asciiTheme="minorHAnsi" w:eastAsia="Arial" w:hAnsiTheme="minorHAnsi" w:cstheme="minorHAnsi"/>
          <w:sz w:val="24"/>
          <w:szCs w:val="24"/>
        </w:rPr>
        <w:t>Para firmeza e validade do que aqui ficou estipulado, é lavrado o presente termo em 03 (Três) copias, de igual teor, que depois de lido e achado conforme, é assinado pelas partes Contratantes.</w:t>
      </w:r>
    </w:p>
    <w:p w14:paraId="26E2DACE" w14:textId="77777777" w:rsidR="00DD0FAD" w:rsidRPr="00FE5AEC" w:rsidRDefault="00DD0FAD" w:rsidP="005412CE">
      <w:pPr>
        <w:spacing w:before="120" w:after="120"/>
        <w:rPr>
          <w:rFonts w:asciiTheme="minorHAnsi" w:eastAsia="Times New Roman" w:hAnsiTheme="minorHAnsi" w:cstheme="minorHAnsi"/>
          <w:sz w:val="24"/>
          <w:szCs w:val="24"/>
        </w:rPr>
      </w:pPr>
    </w:p>
    <w:p w14:paraId="26E2DACF" w14:textId="77777777" w:rsidR="00DD0FAD" w:rsidRPr="00FE5AEC" w:rsidRDefault="00DD0FAD" w:rsidP="005412CE">
      <w:pPr>
        <w:spacing w:before="120" w:after="120"/>
        <w:rPr>
          <w:rFonts w:asciiTheme="minorHAnsi" w:eastAsia="Times New Roman" w:hAnsiTheme="minorHAnsi" w:cstheme="minorHAnsi"/>
          <w:sz w:val="24"/>
          <w:szCs w:val="24"/>
        </w:rPr>
      </w:pPr>
    </w:p>
    <w:p w14:paraId="26E2DAD0" w14:textId="77777777" w:rsidR="00DD0FAD" w:rsidRPr="00FE5AEC" w:rsidRDefault="00DD0FAD" w:rsidP="005412CE">
      <w:pPr>
        <w:spacing w:before="120" w:after="120"/>
        <w:rPr>
          <w:rFonts w:asciiTheme="minorHAnsi" w:eastAsia="Times New Roman" w:hAnsiTheme="minorHAnsi" w:cstheme="minorHAnsi"/>
          <w:sz w:val="24"/>
          <w:szCs w:val="24"/>
        </w:rPr>
      </w:pPr>
    </w:p>
    <w:p w14:paraId="26E2DAD1" w14:textId="061ADF4E" w:rsidR="00DD0FAD" w:rsidRPr="00FE5AEC" w:rsidRDefault="00822344" w:rsidP="005412CE">
      <w:pPr>
        <w:spacing w:before="120" w:after="120"/>
        <w:ind w:right="720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 w:rsidRPr="00FE5AEC">
        <w:rPr>
          <w:rFonts w:asciiTheme="minorHAnsi" w:eastAsia="Arial" w:hAnsiTheme="minorHAnsi" w:cstheme="minorHAnsi"/>
          <w:b/>
          <w:sz w:val="24"/>
          <w:szCs w:val="24"/>
        </w:rPr>
        <w:t xml:space="preserve">MUNICÍPIO DE </w:t>
      </w:r>
      <w:r w:rsidR="002369ED">
        <w:rPr>
          <w:rFonts w:asciiTheme="minorHAnsi" w:eastAsia="Arial" w:hAnsiTheme="minorHAnsi" w:cstheme="minorHAnsi"/>
          <w:b/>
          <w:sz w:val="24"/>
          <w:szCs w:val="24"/>
        </w:rPr>
        <w:t>MAJOR VIEIRA</w:t>
      </w:r>
    </w:p>
    <w:p w14:paraId="26E2DAD3" w14:textId="72487497" w:rsidR="00DD0FAD" w:rsidRPr="00FE5AEC" w:rsidRDefault="00FD2274" w:rsidP="005412CE">
      <w:pPr>
        <w:spacing w:before="120" w:after="120"/>
        <w:ind w:right="800"/>
        <w:jc w:val="center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ORILDO ANTONIO SEVERGNINI</w:t>
      </w:r>
    </w:p>
    <w:p w14:paraId="26E2DAD4" w14:textId="50AC6553" w:rsidR="00DD0FAD" w:rsidRDefault="00DD0FAD" w:rsidP="005412CE">
      <w:pPr>
        <w:spacing w:before="120" w:after="120"/>
        <w:rPr>
          <w:rFonts w:asciiTheme="minorHAnsi" w:eastAsia="Times New Roman" w:hAnsiTheme="minorHAnsi" w:cstheme="minorHAnsi"/>
          <w:sz w:val="24"/>
          <w:szCs w:val="24"/>
        </w:rPr>
      </w:pPr>
    </w:p>
    <w:p w14:paraId="00B80423" w14:textId="77777777" w:rsidR="002369ED" w:rsidRPr="00FE5AEC" w:rsidRDefault="002369ED" w:rsidP="005412CE">
      <w:pPr>
        <w:spacing w:before="120" w:after="120"/>
        <w:rPr>
          <w:rFonts w:asciiTheme="minorHAnsi" w:eastAsia="Times New Roman" w:hAnsiTheme="minorHAnsi" w:cstheme="minorHAnsi"/>
          <w:sz w:val="24"/>
          <w:szCs w:val="24"/>
        </w:rPr>
      </w:pPr>
    </w:p>
    <w:p w14:paraId="26E2DADA" w14:textId="77777777" w:rsidR="00DD0FAD" w:rsidRPr="00FE5AEC" w:rsidRDefault="00DD0FAD" w:rsidP="005412CE">
      <w:pPr>
        <w:spacing w:before="120" w:after="120"/>
        <w:rPr>
          <w:rFonts w:asciiTheme="minorHAnsi" w:eastAsia="Times New Roman" w:hAnsiTheme="minorHAnsi" w:cstheme="minorHAnsi"/>
          <w:sz w:val="24"/>
          <w:szCs w:val="24"/>
        </w:rPr>
      </w:pPr>
    </w:p>
    <w:p w14:paraId="26E2DADB" w14:textId="77777777" w:rsidR="00DD0FAD" w:rsidRPr="00FE5AEC" w:rsidRDefault="00822344" w:rsidP="005412CE">
      <w:pPr>
        <w:spacing w:before="120" w:after="120"/>
        <w:ind w:right="80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 w:rsidRPr="00FE5AEC">
        <w:rPr>
          <w:rFonts w:asciiTheme="minorHAnsi" w:eastAsia="Arial" w:hAnsiTheme="minorHAnsi" w:cstheme="minorHAnsi"/>
          <w:b/>
          <w:sz w:val="24"/>
          <w:szCs w:val="24"/>
        </w:rPr>
        <w:t>SILVA SANTANA E MULLER EMPREENDIMENTOS EM SAÚDE LTDA</w:t>
      </w:r>
    </w:p>
    <w:p w14:paraId="26E2DADC" w14:textId="77777777" w:rsidR="00DD0FAD" w:rsidRPr="00FE5AEC" w:rsidRDefault="00822344" w:rsidP="005412CE">
      <w:pPr>
        <w:spacing w:before="120" w:after="120"/>
        <w:ind w:right="300"/>
        <w:jc w:val="center"/>
        <w:rPr>
          <w:rFonts w:asciiTheme="minorHAnsi" w:eastAsia="Arial" w:hAnsiTheme="minorHAnsi" w:cstheme="minorHAnsi"/>
          <w:sz w:val="24"/>
          <w:szCs w:val="24"/>
        </w:rPr>
      </w:pPr>
      <w:r w:rsidRPr="00FE5AEC">
        <w:rPr>
          <w:rFonts w:asciiTheme="minorHAnsi" w:eastAsia="Arial" w:hAnsiTheme="minorHAnsi" w:cstheme="minorHAnsi"/>
          <w:sz w:val="24"/>
          <w:szCs w:val="24"/>
        </w:rPr>
        <w:t>CONTRATADO</w:t>
      </w:r>
    </w:p>
    <w:p w14:paraId="26E2DADD" w14:textId="4A03CBD7" w:rsidR="00DD0FAD" w:rsidRDefault="00DD0FAD" w:rsidP="005412CE">
      <w:pPr>
        <w:spacing w:before="120" w:after="120"/>
        <w:rPr>
          <w:rFonts w:asciiTheme="minorHAnsi" w:eastAsia="Times New Roman" w:hAnsiTheme="minorHAnsi" w:cstheme="minorHAnsi"/>
          <w:sz w:val="24"/>
          <w:szCs w:val="24"/>
        </w:rPr>
      </w:pPr>
    </w:p>
    <w:p w14:paraId="0EAFE28E" w14:textId="0C932733" w:rsidR="00F425DC" w:rsidRDefault="00F425DC" w:rsidP="005412CE">
      <w:pPr>
        <w:spacing w:before="120" w:after="120"/>
        <w:rPr>
          <w:rFonts w:asciiTheme="minorHAnsi" w:eastAsia="Times New Roman" w:hAnsiTheme="minorHAnsi" w:cstheme="minorHAnsi"/>
          <w:sz w:val="24"/>
          <w:szCs w:val="24"/>
        </w:rPr>
      </w:pPr>
    </w:p>
    <w:p w14:paraId="04537931" w14:textId="5CA804EB" w:rsidR="00F425DC" w:rsidRDefault="00F425DC" w:rsidP="005412CE">
      <w:pPr>
        <w:spacing w:before="120" w:after="1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SILVIA CLARICE KONDRAT</w:t>
      </w:r>
    </w:p>
    <w:p w14:paraId="34D1836A" w14:textId="7735A044" w:rsidR="00F425DC" w:rsidRDefault="00F425DC" w:rsidP="005412CE">
      <w:pPr>
        <w:spacing w:before="120" w:after="1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Gestora do contrato</w:t>
      </w:r>
    </w:p>
    <w:p w14:paraId="5F524331" w14:textId="71E89D9E" w:rsidR="00F425DC" w:rsidRDefault="00F425DC" w:rsidP="005412CE">
      <w:pPr>
        <w:spacing w:before="120" w:after="120"/>
        <w:rPr>
          <w:rFonts w:asciiTheme="minorHAnsi" w:eastAsia="Times New Roman" w:hAnsiTheme="minorHAnsi" w:cstheme="minorHAnsi"/>
          <w:sz w:val="24"/>
          <w:szCs w:val="24"/>
        </w:rPr>
      </w:pPr>
    </w:p>
    <w:p w14:paraId="03F3A90B" w14:textId="35A8BB2D" w:rsidR="00F425DC" w:rsidRDefault="00F425DC" w:rsidP="005412CE">
      <w:pPr>
        <w:spacing w:before="120" w:after="120"/>
        <w:rPr>
          <w:rFonts w:asciiTheme="minorHAnsi" w:eastAsia="Times New Roman" w:hAnsiTheme="minorHAnsi" w:cstheme="minorHAnsi"/>
          <w:sz w:val="24"/>
          <w:szCs w:val="24"/>
        </w:rPr>
      </w:pPr>
    </w:p>
    <w:p w14:paraId="4C420AEF" w14:textId="5C3A442E" w:rsidR="00F425DC" w:rsidRDefault="00FD2274" w:rsidP="00F425DC">
      <w:pPr>
        <w:spacing w:before="120" w:after="1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DIOGO MÜ</w:t>
      </w:r>
      <w:r w:rsidR="00F425DC">
        <w:rPr>
          <w:rFonts w:asciiTheme="minorHAnsi" w:eastAsia="Times New Roman" w:hAnsiTheme="minorHAnsi" w:cstheme="minorHAnsi"/>
          <w:sz w:val="24"/>
          <w:szCs w:val="24"/>
        </w:rPr>
        <w:t>CK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DE OLIVEIRA</w:t>
      </w:r>
      <w:r w:rsidR="00F425DC">
        <w:rPr>
          <w:rFonts w:asciiTheme="minorHAnsi" w:eastAsia="Times New Roman" w:hAnsiTheme="minorHAnsi" w:cstheme="minorHAnsi"/>
          <w:sz w:val="24"/>
          <w:szCs w:val="24"/>
        </w:rPr>
        <w:t xml:space="preserve">                                 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       </w:t>
      </w:r>
      <w:r w:rsidR="00F425DC">
        <w:rPr>
          <w:rFonts w:asciiTheme="minorHAnsi" w:eastAsia="Times New Roman" w:hAnsiTheme="minorHAnsi" w:cstheme="minorHAnsi"/>
          <w:sz w:val="24"/>
          <w:szCs w:val="24"/>
        </w:rPr>
        <w:t>JAÍNE WOJCIECHOVSKI</w:t>
      </w:r>
    </w:p>
    <w:p w14:paraId="1CAA5B47" w14:textId="7303E195" w:rsidR="00F425DC" w:rsidRDefault="00FD2274" w:rsidP="00F425DC">
      <w:pPr>
        <w:spacing w:before="120" w:after="1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Diretor de Licitações e Contratos</w:t>
      </w:r>
      <w:r w:rsidR="00F425DC">
        <w:rPr>
          <w:rFonts w:asciiTheme="minorHAnsi" w:eastAsia="Times New Roman" w:hAnsiTheme="minorHAnsi" w:cstheme="minorHAnsi"/>
          <w:sz w:val="24"/>
          <w:szCs w:val="24"/>
        </w:rPr>
        <w:t xml:space="preserve">            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                 Coordenadora de Compras e Serviços</w:t>
      </w:r>
    </w:p>
    <w:p w14:paraId="4E7C6E36" w14:textId="08CEA466" w:rsidR="00F425DC" w:rsidRPr="00FE5AEC" w:rsidRDefault="00F425DC" w:rsidP="00F425DC">
      <w:pPr>
        <w:spacing w:before="120" w:after="1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Testemunha                                     </w:t>
      </w:r>
      <w:r w:rsidR="00FD2274">
        <w:rPr>
          <w:rFonts w:asciiTheme="minorHAnsi" w:eastAsia="Times New Roman" w:hAnsiTheme="minorHAnsi" w:cstheme="minorHAnsi"/>
          <w:sz w:val="24"/>
          <w:szCs w:val="24"/>
        </w:rPr>
        <w:t xml:space="preserve">                              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</w:rPr>
        <w:t>Testemunha</w:t>
      </w:r>
      <w:proofErr w:type="spellEnd"/>
    </w:p>
    <w:p w14:paraId="30B4575F" w14:textId="26D57559" w:rsidR="00F425DC" w:rsidRPr="00FE5AEC" w:rsidRDefault="00F425DC" w:rsidP="005412CE">
      <w:pPr>
        <w:spacing w:before="120" w:after="120"/>
        <w:rPr>
          <w:rFonts w:asciiTheme="minorHAnsi" w:eastAsia="Times New Roman" w:hAnsiTheme="minorHAnsi" w:cstheme="minorHAnsi"/>
          <w:sz w:val="24"/>
          <w:szCs w:val="24"/>
        </w:rPr>
      </w:pPr>
    </w:p>
    <w:sectPr w:rsidR="00F425DC" w:rsidRPr="00FE5AEC" w:rsidSect="002369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41"/>
      <w:pgMar w:top="1440" w:right="721" w:bottom="1440" w:left="700" w:header="0" w:footer="0" w:gutter="0"/>
      <w:cols w:space="0" w:equalWidth="0">
        <w:col w:w="10500" w:space="44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FBB5C2" w14:textId="77777777" w:rsidR="00091A20" w:rsidRDefault="00091A20" w:rsidP="00822344">
      <w:r>
        <w:separator/>
      </w:r>
    </w:p>
  </w:endnote>
  <w:endnote w:type="continuationSeparator" w:id="0">
    <w:p w14:paraId="0615F1A2" w14:textId="77777777" w:rsidR="00091A20" w:rsidRDefault="00091A20" w:rsidP="00822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A1AFC" w14:textId="77777777" w:rsidR="00556F0D" w:rsidRDefault="00556F0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B635C" w14:textId="77777777" w:rsidR="00556F0D" w:rsidRDefault="00556F0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E7ADB" w14:textId="77777777" w:rsidR="00556F0D" w:rsidRDefault="00556F0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17325B" w14:textId="77777777" w:rsidR="00091A20" w:rsidRDefault="00091A20" w:rsidP="00822344">
      <w:r>
        <w:separator/>
      </w:r>
    </w:p>
  </w:footnote>
  <w:footnote w:type="continuationSeparator" w:id="0">
    <w:p w14:paraId="0D333F3B" w14:textId="77777777" w:rsidR="00091A20" w:rsidRDefault="00091A20" w:rsidP="00822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0ABAF" w14:textId="77777777" w:rsidR="00556F0D" w:rsidRDefault="00556F0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1237F" w14:textId="77777777" w:rsidR="00556F0D" w:rsidRDefault="00556F0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A6136" w14:textId="77777777" w:rsidR="00556F0D" w:rsidRDefault="00556F0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79E2A9E2"/>
    <w:lvl w:ilvl="0" w:tplc="9DCAB45E">
      <w:start w:val="1"/>
      <w:numFmt w:val="decimal"/>
      <w:lvlText w:val="%1."/>
      <w:lvlJc w:val="left"/>
    </w:lvl>
    <w:lvl w:ilvl="1" w:tplc="27122BC6">
      <w:start w:val="1"/>
      <w:numFmt w:val="bullet"/>
      <w:lvlText w:val=""/>
      <w:lvlJc w:val="left"/>
    </w:lvl>
    <w:lvl w:ilvl="2" w:tplc="D0362910">
      <w:start w:val="1"/>
      <w:numFmt w:val="bullet"/>
      <w:lvlText w:val=""/>
      <w:lvlJc w:val="left"/>
    </w:lvl>
    <w:lvl w:ilvl="3" w:tplc="9A425C28">
      <w:start w:val="1"/>
      <w:numFmt w:val="bullet"/>
      <w:lvlText w:val=""/>
      <w:lvlJc w:val="left"/>
    </w:lvl>
    <w:lvl w:ilvl="4" w:tplc="DE96A49E">
      <w:start w:val="1"/>
      <w:numFmt w:val="bullet"/>
      <w:lvlText w:val=""/>
      <w:lvlJc w:val="left"/>
    </w:lvl>
    <w:lvl w:ilvl="5" w:tplc="F1748D26">
      <w:start w:val="1"/>
      <w:numFmt w:val="bullet"/>
      <w:lvlText w:val=""/>
      <w:lvlJc w:val="left"/>
    </w:lvl>
    <w:lvl w:ilvl="6" w:tplc="6CBC01BC">
      <w:start w:val="1"/>
      <w:numFmt w:val="bullet"/>
      <w:lvlText w:val=""/>
      <w:lvlJc w:val="left"/>
    </w:lvl>
    <w:lvl w:ilvl="7" w:tplc="01F6A6F0">
      <w:start w:val="1"/>
      <w:numFmt w:val="bullet"/>
      <w:lvlText w:val=""/>
      <w:lvlJc w:val="left"/>
    </w:lvl>
    <w:lvl w:ilvl="8" w:tplc="ADB80286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545E146"/>
    <w:lvl w:ilvl="0" w:tplc="EA707718">
      <w:start w:val="8"/>
      <w:numFmt w:val="decimal"/>
      <w:lvlText w:val="%1."/>
      <w:lvlJc w:val="left"/>
    </w:lvl>
    <w:lvl w:ilvl="1" w:tplc="54E41DB2">
      <w:start w:val="1"/>
      <w:numFmt w:val="bullet"/>
      <w:lvlText w:val=""/>
      <w:lvlJc w:val="left"/>
    </w:lvl>
    <w:lvl w:ilvl="2" w:tplc="91E0EB44">
      <w:start w:val="1"/>
      <w:numFmt w:val="bullet"/>
      <w:lvlText w:val=""/>
      <w:lvlJc w:val="left"/>
    </w:lvl>
    <w:lvl w:ilvl="3" w:tplc="3B98ABF0">
      <w:start w:val="1"/>
      <w:numFmt w:val="bullet"/>
      <w:lvlText w:val=""/>
      <w:lvlJc w:val="left"/>
    </w:lvl>
    <w:lvl w:ilvl="4" w:tplc="A0B843C0">
      <w:start w:val="1"/>
      <w:numFmt w:val="bullet"/>
      <w:lvlText w:val=""/>
      <w:lvlJc w:val="left"/>
    </w:lvl>
    <w:lvl w:ilvl="5" w:tplc="81EE2212">
      <w:start w:val="1"/>
      <w:numFmt w:val="bullet"/>
      <w:lvlText w:val=""/>
      <w:lvlJc w:val="left"/>
    </w:lvl>
    <w:lvl w:ilvl="6" w:tplc="9940D440">
      <w:start w:val="1"/>
      <w:numFmt w:val="bullet"/>
      <w:lvlText w:val=""/>
      <w:lvlJc w:val="left"/>
    </w:lvl>
    <w:lvl w:ilvl="7" w:tplc="2140195A">
      <w:start w:val="1"/>
      <w:numFmt w:val="bullet"/>
      <w:lvlText w:val=""/>
      <w:lvlJc w:val="left"/>
    </w:lvl>
    <w:lvl w:ilvl="8" w:tplc="D7A443F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15F007C"/>
    <w:lvl w:ilvl="0" w:tplc="A9466660">
      <w:start w:val="1"/>
      <w:numFmt w:val="decimal"/>
      <w:lvlText w:val="%1."/>
      <w:lvlJc w:val="left"/>
    </w:lvl>
    <w:lvl w:ilvl="1" w:tplc="C62E531C">
      <w:start w:val="1"/>
      <w:numFmt w:val="bullet"/>
      <w:lvlText w:val=""/>
      <w:lvlJc w:val="left"/>
    </w:lvl>
    <w:lvl w:ilvl="2" w:tplc="F43C5E3C">
      <w:start w:val="1"/>
      <w:numFmt w:val="bullet"/>
      <w:lvlText w:val=""/>
      <w:lvlJc w:val="left"/>
    </w:lvl>
    <w:lvl w:ilvl="3" w:tplc="BDE21D08">
      <w:start w:val="1"/>
      <w:numFmt w:val="bullet"/>
      <w:lvlText w:val=""/>
      <w:lvlJc w:val="left"/>
    </w:lvl>
    <w:lvl w:ilvl="4" w:tplc="2556B296">
      <w:start w:val="1"/>
      <w:numFmt w:val="bullet"/>
      <w:lvlText w:val=""/>
      <w:lvlJc w:val="left"/>
    </w:lvl>
    <w:lvl w:ilvl="5" w:tplc="B438412C">
      <w:start w:val="1"/>
      <w:numFmt w:val="bullet"/>
      <w:lvlText w:val=""/>
      <w:lvlJc w:val="left"/>
    </w:lvl>
    <w:lvl w:ilvl="6" w:tplc="90F2FCA8">
      <w:start w:val="1"/>
      <w:numFmt w:val="bullet"/>
      <w:lvlText w:val=""/>
      <w:lvlJc w:val="left"/>
    </w:lvl>
    <w:lvl w:ilvl="7" w:tplc="3FB67434">
      <w:start w:val="1"/>
      <w:numFmt w:val="bullet"/>
      <w:lvlText w:val=""/>
      <w:lvlJc w:val="left"/>
    </w:lvl>
    <w:lvl w:ilvl="8" w:tplc="5CA24F9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5BD062C2"/>
    <w:lvl w:ilvl="0" w:tplc="2CC262EA">
      <w:start w:val="1"/>
      <w:numFmt w:val="decimal"/>
      <w:lvlText w:val="%1"/>
      <w:lvlJc w:val="left"/>
    </w:lvl>
    <w:lvl w:ilvl="1" w:tplc="17D81CF8">
      <w:start w:val="1"/>
      <w:numFmt w:val="bullet"/>
      <w:lvlText w:val=""/>
      <w:lvlJc w:val="left"/>
    </w:lvl>
    <w:lvl w:ilvl="2" w:tplc="9732BDCC">
      <w:start w:val="1"/>
      <w:numFmt w:val="bullet"/>
      <w:lvlText w:val=""/>
      <w:lvlJc w:val="left"/>
    </w:lvl>
    <w:lvl w:ilvl="3" w:tplc="BD20278A">
      <w:start w:val="1"/>
      <w:numFmt w:val="bullet"/>
      <w:lvlText w:val=""/>
      <w:lvlJc w:val="left"/>
    </w:lvl>
    <w:lvl w:ilvl="4" w:tplc="43AEC170">
      <w:start w:val="1"/>
      <w:numFmt w:val="bullet"/>
      <w:lvlText w:val=""/>
      <w:lvlJc w:val="left"/>
    </w:lvl>
    <w:lvl w:ilvl="5" w:tplc="861EC2F2">
      <w:start w:val="1"/>
      <w:numFmt w:val="bullet"/>
      <w:lvlText w:val=""/>
      <w:lvlJc w:val="left"/>
    </w:lvl>
    <w:lvl w:ilvl="6" w:tplc="69A2F014">
      <w:start w:val="1"/>
      <w:numFmt w:val="bullet"/>
      <w:lvlText w:val=""/>
      <w:lvlJc w:val="left"/>
    </w:lvl>
    <w:lvl w:ilvl="7" w:tplc="E1B46834">
      <w:start w:val="1"/>
      <w:numFmt w:val="bullet"/>
      <w:lvlText w:val=""/>
      <w:lvlJc w:val="left"/>
    </w:lvl>
    <w:lvl w:ilvl="8" w:tplc="14E6065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2200854"/>
    <w:lvl w:ilvl="0" w:tplc="A538FC58">
      <w:start w:val="35"/>
      <w:numFmt w:val="upperLetter"/>
      <w:lvlText w:val="%1"/>
      <w:lvlJc w:val="left"/>
    </w:lvl>
    <w:lvl w:ilvl="1" w:tplc="4E1862EA">
      <w:start w:val="1"/>
      <w:numFmt w:val="bullet"/>
      <w:lvlText w:val=""/>
      <w:lvlJc w:val="left"/>
    </w:lvl>
    <w:lvl w:ilvl="2" w:tplc="04F8150C">
      <w:start w:val="1"/>
      <w:numFmt w:val="bullet"/>
      <w:lvlText w:val=""/>
      <w:lvlJc w:val="left"/>
    </w:lvl>
    <w:lvl w:ilvl="3" w:tplc="D9F62D7E">
      <w:start w:val="1"/>
      <w:numFmt w:val="bullet"/>
      <w:lvlText w:val=""/>
      <w:lvlJc w:val="left"/>
    </w:lvl>
    <w:lvl w:ilvl="4" w:tplc="82A4550C">
      <w:start w:val="1"/>
      <w:numFmt w:val="bullet"/>
      <w:lvlText w:val=""/>
      <w:lvlJc w:val="left"/>
    </w:lvl>
    <w:lvl w:ilvl="5" w:tplc="12F484C6">
      <w:start w:val="1"/>
      <w:numFmt w:val="bullet"/>
      <w:lvlText w:val=""/>
      <w:lvlJc w:val="left"/>
    </w:lvl>
    <w:lvl w:ilvl="6" w:tplc="055AAD90">
      <w:start w:val="1"/>
      <w:numFmt w:val="bullet"/>
      <w:lvlText w:val=""/>
      <w:lvlJc w:val="left"/>
    </w:lvl>
    <w:lvl w:ilvl="7" w:tplc="1BD4F8C2">
      <w:start w:val="1"/>
      <w:numFmt w:val="bullet"/>
      <w:lvlText w:val=""/>
      <w:lvlJc w:val="left"/>
    </w:lvl>
    <w:lvl w:ilvl="8" w:tplc="F162DF1E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DB127F8"/>
    <w:lvl w:ilvl="0" w:tplc="0F6278FE">
      <w:start w:val="35"/>
      <w:numFmt w:val="upperLetter"/>
      <w:lvlText w:val="%1"/>
      <w:lvlJc w:val="left"/>
    </w:lvl>
    <w:lvl w:ilvl="1" w:tplc="28D28E92">
      <w:start w:val="1"/>
      <w:numFmt w:val="bullet"/>
      <w:lvlText w:val=""/>
      <w:lvlJc w:val="left"/>
    </w:lvl>
    <w:lvl w:ilvl="2" w:tplc="F97460A0">
      <w:start w:val="1"/>
      <w:numFmt w:val="bullet"/>
      <w:lvlText w:val=""/>
      <w:lvlJc w:val="left"/>
    </w:lvl>
    <w:lvl w:ilvl="3" w:tplc="77020AC6">
      <w:start w:val="1"/>
      <w:numFmt w:val="bullet"/>
      <w:lvlText w:val=""/>
      <w:lvlJc w:val="left"/>
    </w:lvl>
    <w:lvl w:ilvl="4" w:tplc="A59833BE">
      <w:start w:val="1"/>
      <w:numFmt w:val="bullet"/>
      <w:lvlText w:val=""/>
      <w:lvlJc w:val="left"/>
    </w:lvl>
    <w:lvl w:ilvl="5" w:tplc="69EC2292">
      <w:start w:val="1"/>
      <w:numFmt w:val="bullet"/>
      <w:lvlText w:val=""/>
      <w:lvlJc w:val="left"/>
    </w:lvl>
    <w:lvl w:ilvl="6" w:tplc="7B862A64">
      <w:start w:val="1"/>
      <w:numFmt w:val="bullet"/>
      <w:lvlText w:val=""/>
      <w:lvlJc w:val="left"/>
    </w:lvl>
    <w:lvl w:ilvl="7" w:tplc="A7F26CD4">
      <w:start w:val="1"/>
      <w:numFmt w:val="bullet"/>
      <w:lvlText w:val=""/>
      <w:lvlJc w:val="left"/>
    </w:lvl>
    <w:lvl w:ilvl="8" w:tplc="601A328C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0216231A"/>
    <w:lvl w:ilvl="0" w:tplc="9538E91A">
      <w:start w:val="1"/>
      <w:numFmt w:val="lowerLetter"/>
      <w:lvlText w:val="%1)"/>
      <w:lvlJc w:val="left"/>
    </w:lvl>
    <w:lvl w:ilvl="1" w:tplc="36107D3C">
      <w:start w:val="1"/>
      <w:numFmt w:val="bullet"/>
      <w:lvlText w:val=""/>
      <w:lvlJc w:val="left"/>
    </w:lvl>
    <w:lvl w:ilvl="2" w:tplc="0A62ADEC">
      <w:start w:val="1"/>
      <w:numFmt w:val="bullet"/>
      <w:lvlText w:val=""/>
      <w:lvlJc w:val="left"/>
    </w:lvl>
    <w:lvl w:ilvl="3" w:tplc="E22EA084">
      <w:start w:val="1"/>
      <w:numFmt w:val="bullet"/>
      <w:lvlText w:val=""/>
      <w:lvlJc w:val="left"/>
    </w:lvl>
    <w:lvl w:ilvl="4" w:tplc="86CA979E">
      <w:start w:val="1"/>
      <w:numFmt w:val="bullet"/>
      <w:lvlText w:val=""/>
      <w:lvlJc w:val="left"/>
    </w:lvl>
    <w:lvl w:ilvl="5" w:tplc="F3968C3C">
      <w:start w:val="1"/>
      <w:numFmt w:val="bullet"/>
      <w:lvlText w:val=""/>
      <w:lvlJc w:val="left"/>
    </w:lvl>
    <w:lvl w:ilvl="6" w:tplc="66A8977A">
      <w:start w:val="1"/>
      <w:numFmt w:val="bullet"/>
      <w:lvlText w:val=""/>
      <w:lvlJc w:val="left"/>
    </w:lvl>
    <w:lvl w:ilvl="7" w:tplc="ABAE9E32">
      <w:start w:val="1"/>
      <w:numFmt w:val="bullet"/>
      <w:lvlText w:val=""/>
      <w:lvlJc w:val="left"/>
    </w:lvl>
    <w:lvl w:ilvl="8" w:tplc="4BD2482C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6EC4E00A"/>
    <w:lvl w:ilvl="0" w:tplc="84DA15F8">
      <w:start w:val="1"/>
      <w:numFmt w:val="lowerLetter"/>
      <w:lvlText w:val="%1)"/>
      <w:lvlJc w:val="left"/>
      <w:rPr>
        <w:b w:val="0"/>
        <w:bCs/>
      </w:rPr>
    </w:lvl>
    <w:lvl w:ilvl="1" w:tplc="D46E080A">
      <w:start w:val="1"/>
      <w:numFmt w:val="bullet"/>
      <w:lvlText w:val=""/>
      <w:lvlJc w:val="left"/>
    </w:lvl>
    <w:lvl w:ilvl="2" w:tplc="C3C60A34">
      <w:start w:val="1"/>
      <w:numFmt w:val="bullet"/>
      <w:lvlText w:val=""/>
      <w:lvlJc w:val="left"/>
    </w:lvl>
    <w:lvl w:ilvl="3" w:tplc="A61CEC12">
      <w:start w:val="1"/>
      <w:numFmt w:val="bullet"/>
      <w:lvlText w:val=""/>
      <w:lvlJc w:val="left"/>
    </w:lvl>
    <w:lvl w:ilvl="4" w:tplc="1FCE88EA">
      <w:start w:val="1"/>
      <w:numFmt w:val="bullet"/>
      <w:lvlText w:val=""/>
      <w:lvlJc w:val="left"/>
    </w:lvl>
    <w:lvl w:ilvl="5" w:tplc="EE0CE656">
      <w:start w:val="1"/>
      <w:numFmt w:val="bullet"/>
      <w:lvlText w:val=""/>
      <w:lvlJc w:val="left"/>
    </w:lvl>
    <w:lvl w:ilvl="6" w:tplc="25C2E93C">
      <w:start w:val="1"/>
      <w:numFmt w:val="bullet"/>
      <w:lvlText w:val=""/>
      <w:lvlJc w:val="left"/>
    </w:lvl>
    <w:lvl w:ilvl="7" w:tplc="229C215A">
      <w:start w:val="1"/>
      <w:numFmt w:val="bullet"/>
      <w:lvlText w:val=""/>
      <w:lvlJc w:val="left"/>
    </w:lvl>
    <w:lvl w:ilvl="8" w:tplc="E0105EBC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190CDE6"/>
    <w:lvl w:ilvl="0" w:tplc="B62657F2">
      <w:start w:val="3"/>
      <w:numFmt w:val="lowerLetter"/>
      <w:lvlText w:val="%1)"/>
      <w:lvlJc w:val="left"/>
    </w:lvl>
    <w:lvl w:ilvl="1" w:tplc="49F844B0">
      <w:start w:val="1"/>
      <w:numFmt w:val="bullet"/>
      <w:lvlText w:val=""/>
      <w:lvlJc w:val="left"/>
    </w:lvl>
    <w:lvl w:ilvl="2" w:tplc="86E8DA76">
      <w:start w:val="1"/>
      <w:numFmt w:val="bullet"/>
      <w:lvlText w:val=""/>
      <w:lvlJc w:val="left"/>
    </w:lvl>
    <w:lvl w:ilvl="3" w:tplc="6DCA637C">
      <w:start w:val="1"/>
      <w:numFmt w:val="bullet"/>
      <w:lvlText w:val=""/>
      <w:lvlJc w:val="left"/>
    </w:lvl>
    <w:lvl w:ilvl="4" w:tplc="E69C73A2">
      <w:start w:val="1"/>
      <w:numFmt w:val="bullet"/>
      <w:lvlText w:val=""/>
      <w:lvlJc w:val="left"/>
    </w:lvl>
    <w:lvl w:ilvl="5" w:tplc="7D000934">
      <w:start w:val="1"/>
      <w:numFmt w:val="bullet"/>
      <w:lvlText w:val=""/>
      <w:lvlJc w:val="left"/>
    </w:lvl>
    <w:lvl w:ilvl="6" w:tplc="8028FC82">
      <w:start w:val="1"/>
      <w:numFmt w:val="bullet"/>
      <w:lvlText w:val=""/>
      <w:lvlJc w:val="left"/>
    </w:lvl>
    <w:lvl w:ilvl="7" w:tplc="AD645CBE">
      <w:start w:val="1"/>
      <w:numFmt w:val="bullet"/>
      <w:lvlText w:val=""/>
      <w:lvlJc w:val="left"/>
    </w:lvl>
    <w:lvl w:ilvl="8" w:tplc="833C0CFE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66EF438C"/>
    <w:lvl w:ilvl="0" w:tplc="D3C0EC1A">
      <w:start w:val="35"/>
      <w:numFmt w:val="upperLetter"/>
      <w:lvlText w:val="%1"/>
      <w:lvlJc w:val="left"/>
    </w:lvl>
    <w:lvl w:ilvl="1" w:tplc="4BAA10E4">
      <w:start w:val="1"/>
      <w:numFmt w:val="bullet"/>
      <w:lvlText w:val=""/>
      <w:lvlJc w:val="left"/>
    </w:lvl>
    <w:lvl w:ilvl="2" w:tplc="7460EF9A">
      <w:start w:val="1"/>
      <w:numFmt w:val="bullet"/>
      <w:lvlText w:val=""/>
      <w:lvlJc w:val="left"/>
    </w:lvl>
    <w:lvl w:ilvl="3" w:tplc="965CD85C">
      <w:start w:val="1"/>
      <w:numFmt w:val="bullet"/>
      <w:lvlText w:val=""/>
      <w:lvlJc w:val="left"/>
    </w:lvl>
    <w:lvl w:ilvl="4" w:tplc="F91AE11E">
      <w:start w:val="1"/>
      <w:numFmt w:val="bullet"/>
      <w:lvlText w:val=""/>
      <w:lvlJc w:val="left"/>
    </w:lvl>
    <w:lvl w:ilvl="5" w:tplc="EA40532C">
      <w:start w:val="1"/>
      <w:numFmt w:val="bullet"/>
      <w:lvlText w:val=""/>
      <w:lvlJc w:val="left"/>
    </w:lvl>
    <w:lvl w:ilvl="6" w:tplc="25407C8A">
      <w:start w:val="1"/>
      <w:numFmt w:val="bullet"/>
      <w:lvlText w:val=""/>
      <w:lvlJc w:val="left"/>
    </w:lvl>
    <w:lvl w:ilvl="7" w:tplc="39528EB8">
      <w:start w:val="1"/>
      <w:numFmt w:val="bullet"/>
      <w:lvlText w:val=""/>
      <w:lvlJc w:val="left"/>
    </w:lvl>
    <w:lvl w:ilvl="8" w:tplc="B79EAB22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40E0F76"/>
    <w:lvl w:ilvl="0" w:tplc="327C2358">
      <w:start w:val="35"/>
      <w:numFmt w:val="upperLetter"/>
      <w:lvlText w:val="%1"/>
      <w:lvlJc w:val="left"/>
    </w:lvl>
    <w:lvl w:ilvl="1" w:tplc="3BB26412">
      <w:start w:val="1"/>
      <w:numFmt w:val="bullet"/>
      <w:lvlText w:val=""/>
      <w:lvlJc w:val="left"/>
    </w:lvl>
    <w:lvl w:ilvl="2" w:tplc="66CAB258">
      <w:start w:val="1"/>
      <w:numFmt w:val="bullet"/>
      <w:lvlText w:val=""/>
      <w:lvlJc w:val="left"/>
    </w:lvl>
    <w:lvl w:ilvl="3" w:tplc="58DEA434">
      <w:start w:val="1"/>
      <w:numFmt w:val="bullet"/>
      <w:lvlText w:val=""/>
      <w:lvlJc w:val="left"/>
    </w:lvl>
    <w:lvl w:ilvl="4" w:tplc="0262EAA0">
      <w:start w:val="1"/>
      <w:numFmt w:val="bullet"/>
      <w:lvlText w:val=""/>
      <w:lvlJc w:val="left"/>
    </w:lvl>
    <w:lvl w:ilvl="5" w:tplc="8216EDAA">
      <w:start w:val="1"/>
      <w:numFmt w:val="bullet"/>
      <w:lvlText w:val=""/>
      <w:lvlJc w:val="left"/>
    </w:lvl>
    <w:lvl w:ilvl="6" w:tplc="48E4C5B6">
      <w:start w:val="1"/>
      <w:numFmt w:val="bullet"/>
      <w:lvlText w:val=""/>
      <w:lvlJc w:val="left"/>
    </w:lvl>
    <w:lvl w:ilvl="7" w:tplc="9438C4A6">
      <w:start w:val="1"/>
      <w:numFmt w:val="bullet"/>
      <w:lvlText w:val=""/>
      <w:lvlJc w:val="left"/>
    </w:lvl>
    <w:lvl w:ilvl="8" w:tplc="CFDCA54C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3352255A"/>
    <w:lvl w:ilvl="0" w:tplc="01F2EBE8">
      <w:start w:val="1"/>
      <w:numFmt w:val="lowerLetter"/>
      <w:lvlText w:val="%1)"/>
      <w:lvlJc w:val="left"/>
    </w:lvl>
    <w:lvl w:ilvl="1" w:tplc="CB26FC9A">
      <w:start w:val="1"/>
      <w:numFmt w:val="bullet"/>
      <w:lvlText w:val=""/>
      <w:lvlJc w:val="left"/>
    </w:lvl>
    <w:lvl w:ilvl="2" w:tplc="38C0898A">
      <w:start w:val="1"/>
      <w:numFmt w:val="bullet"/>
      <w:lvlText w:val=""/>
      <w:lvlJc w:val="left"/>
    </w:lvl>
    <w:lvl w:ilvl="3" w:tplc="D3D4F7A2">
      <w:start w:val="1"/>
      <w:numFmt w:val="bullet"/>
      <w:lvlText w:val=""/>
      <w:lvlJc w:val="left"/>
    </w:lvl>
    <w:lvl w:ilvl="4" w:tplc="B96AAA1C">
      <w:start w:val="1"/>
      <w:numFmt w:val="bullet"/>
      <w:lvlText w:val=""/>
      <w:lvlJc w:val="left"/>
    </w:lvl>
    <w:lvl w:ilvl="5" w:tplc="72467A3E">
      <w:start w:val="1"/>
      <w:numFmt w:val="bullet"/>
      <w:lvlText w:val=""/>
      <w:lvlJc w:val="left"/>
    </w:lvl>
    <w:lvl w:ilvl="6" w:tplc="3C72453C">
      <w:start w:val="1"/>
      <w:numFmt w:val="bullet"/>
      <w:lvlText w:val=""/>
      <w:lvlJc w:val="left"/>
    </w:lvl>
    <w:lvl w:ilvl="7" w:tplc="5FF6E19A">
      <w:start w:val="1"/>
      <w:numFmt w:val="bullet"/>
      <w:lvlText w:val=""/>
      <w:lvlJc w:val="left"/>
    </w:lvl>
    <w:lvl w:ilvl="8" w:tplc="63180A80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14BE0FBE"/>
    <w:lvl w:ilvl="0" w:tplc="6E5ADEAA">
      <w:start w:val="1"/>
      <w:numFmt w:val="upperLetter"/>
      <w:lvlText w:val="%1)"/>
      <w:lvlJc w:val="left"/>
      <w:rPr>
        <w:rFonts w:asciiTheme="minorHAnsi" w:eastAsia="Arial" w:hAnsiTheme="minorHAnsi" w:cstheme="minorHAnsi"/>
        <w:b w:val="0"/>
        <w:bCs/>
      </w:rPr>
    </w:lvl>
    <w:lvl w:ilvl="1" w:tplc="EE887130">
      <w:start w:val="1"/>
      <w:numFmt w:val="bullet"/>
      <w:lvlText w:val=""/>
      <w:lvlJc w:val="left"/>
    </w:lvl>
    <w:lvl w:ilvl="2" w:tplc="A32C4584">
      <w:start w:val="1"/>
      <w:numFmt w:val="bullet"/>
      <w:lvlText w:val=""/>
      <w:lvlJc w:val="left"/>
    </w:lvl>
    <w:lvl w:ilvl="3" w:tplc="3160AD80">
      <w:start w:val="1"/>
      <w:numFmt w:val="bullet"/>
      <w:lvlText w:val=""/>
      <w:lvlJc w:val="left"/>
    </w:lvl>
    <w:lvl w:ilvl="4" w:tplc="9A263392">
      <w:start w:val="1"/>
      <w:numFmt w:val="bullet"/>
      <w:lvlText w:val=""/>
      <w:lvlJc w:val="left"/>
    </w:lvl>
    <w:lvl w:ilvl="5" w:tplc="D43ED310">
      <w:start w:val="1"/>
      <w:numFmt w:val="bullet"/>
      <w:lvlText w:val=""/>
      <w:lvlJc w:val="left"/>
    </w:lvl>
    <w:lvl w:ilvl="6" w:tplc="A900E3DA">
      <w:start w:val="1"/>
      <w:numFmt w:val="bullet"/>
      <w:lvlText w:val=""/>
      <w:lvlJc w:val="left"/>
    </w:lvl>
    <w:lvl w:ilvl="7" w:tplc="B02AE7B6">
      <w:start w:val="1"/>
      <w:numFmt w:val="bullet"/>
      <w:lvlText w:val=""/>
      <w:lvlJc w:val="left"/>
    </w:lvl>
    <w:lvl w:ilvl="8" w:tplc="C1D8226E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0DED7262"/>
    <w:lvl w:ilvl="0" w:tplc="8F1CA21C">
      <w:start w:val="3"/>
      <w:numFmt w:val="lowerLetter"/>
      <w:lvlText w:val="%1)"/>
      <w:lvlJc w:val="left"/>
    </w:lvl>
    <w:lvl w:ilvl="1" w:tplc="B95C9AE2">
      <w:start w:val="1"/>
      <w:numFmt w:val="bullet"/>
      <w:lvlText w:val=""/>
      <w:lvlJc w:val="left"/>
    </w:lvl>
    <w:lvl w:ilvl="2" w:tplc="80129906">
      <w:start w:val="1"/>
      <w:numFmt w:val="bullet"/>
      <w:lvlText w:val=""/>
      <w:lvlJc w:val="left"/>
    </w:lvl>
    <w:lvl w:ilvl="3" w:tplc="058E5882">
      <w:start w:val="1"/>
      <w:numFmt w:val="bullet"/>
      <w:lvlText w:val=""/>
      <w:lvlJc w:val="left"/>
    </w:lvl>
    <w:lvl w:ilvl="4" w:tplc="05CEF5C4">
      <w:start w:val="1"/>
      <w:numFmt w:val="bullet"/>
      <w:lvlText w:val=""/>
      <w:lvlJc w:val="left"/>
    </w:lvl>
    <w:lvl w:ilvl="5" w:tplc="1234B7CE">
      <w:start w:val="1"/>
      <w:numFmt w:val="bullet"/>
      <w:lvlText w:val=""/>
      <w:lvlJc w:val="left"/>
    </w:lvl>
    <w:lvl w:ilvl="6" w:tplc="D3D090F8">
      <w:start w:val="1"/>
      <w:numFmt w:val="bullet"/>
      <w:lvlText w:val=""/>
      <w:lvlJc w:val="left"/>
    </w:lvl>
    <w:lvl w:ilvl="7" w:tplc="E7C0672E">
      <w:start w:val="1"/>
      <w:numFmt w:val="bullet"/>
      <w:lvlText w:val=""/>
      <w:lvlJc w:val="left"/>
    </w:lvl>
    <w:lvl w:ilvl="8" w:tplc="AFE0A4B8">
      <w:start w:val="1"/>
      <w:numFmt w:val="bullet"/>
      <w:lvlText w:val=""/>
      <w:lvlJc w:val="left"/>
    </w:lvl>
  </w:abstractNum>
  <w:abstractNum w:abstractNumId="14" w15:restartNumberingAfterBreak="0">
    <w:nsid w:val="37EA48D8"/>
    <w:multiLevelType w:val="hybridMultilevel"/>
    <w:tmpl w:val="7ED649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E543E3"/>
    <w:multiLevelType w:val="hybridMultilevel"/>
    <w:tmpl w:val="015EC0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44"/>
    <w:rsid w:val="00091A20"/>
    <w:rsid w:val="002369ED"/>
    <w:rsid w:val="002D671F"/>
    <w:rsid w:val="00337545"/>
    <w:rsid w:val="00496C1D"/>
    <w:rsid w:val="004A5273"/>
    <w:rsid w:val="004E22D9"/>
    <w:rsid w:val="005412CE"/>
    <w:rsid w:val="00556F0D"/>
    <w:rsid w:val="00572616"/>
    <w:rsid w:val="00657BE7"/>
    <w:rsid w:val="00771AF5"/>
    <w:rsid w:val="00822344"/>
    <w:rsid w:val="00883E7C"/>
    <w:rsid w:val="008B3B90"/>
    <w:rsid w:val="00AB5B22"/>
    <w:rsid w:val="00D76890"/>
    <w:rsid w:val="00DD0FAD"/>
    <w:rsid w:val="00E74E73"/>
    <w:rsid w:val="00EE50E6"/>
    <w:rsid w:val="00F425DC"/>
    <w:rsid w:val="00FD2274"/>
    <w:rsid w:val="00FE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E2D91F"/>
  <w15:docId w15:val="{527E8832-7F13-5047-BF9F-3A8965E15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3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2344"/>
  </w:style>
  <w:style w:type="paragraph" w:styleId="Rodap">
    <w:name w:val="footer"/>
    <w:basedOn w:val="Normal"/>
    <w:link w:val="RodapChar"/>
    <w:uiPriority w:val="99"/>
    <w:unhideWhenUsed/>
    <w:rsid w:val="008223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2344"/>
  </w:style>
  <w:style w:type="paragraph" w:styleId="PargrafodaLista">
    <w:name w:val="List Paragraph"/>
    <w:basedOn w:val="Normal"/>
    <w:uiPriority w:val="34"/>
    <w:qFormat/>
    <w:rsid w:val="00D76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A502E-FD5A-4C03-A7C0-93321B8CC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4106</Words>
  <Characters>22178</Characters>
  <Application>Microsoft Office Word</Application>
  <DocSecurity>0</DocSecurity>
  <Lines>184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Bernardo do Rosario</dc:creator>
  <cp:keywords/>
  <cp:lastModifiedBy>Usuário do Windows</cp:lastModifiedBy>
  <cp:revision>5</cp:revision>
  <cp:lastPrinted>2020-08-10T13:51:00Z</cp:lastPrinted>
  <dcterms:created xsi:type="dcterms:W3CDTF">2020-08-10T12:46:00Z</dcterms:created>
  <dcterms:modified xsi:type="dcterms:W3CDTF">2020-08-10T18:56:00Z</dcterms:modified>
</cp:coreProperties>
</file>