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BD" w:rsidRDefault="000323BD" w:rsidP="00B90D43">
      <w:pPr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0C3074"/>
          <w:kern w:val="36"/>
          <w:sz w:val="44"/>
          <w:szCs w:val="44"/>
          <w:lang w:eastAsia="pt-BR"/>
        </w:rPr>
      </w:pPr>
    </w:p>
    <w:tbl>
      <w:tblPr>
        <w:tblW w:w="10215" w:type="dxa"/>
        <w:tblInd w:w="28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7666"/>
      </w:tblGrid>
      <w:tr w:rsidR="000323BD" w:rsidRPr="0029756D" w:rsidTr="00A54865">
        <w:trPr>
          <w:trHeight w:val="1998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23BD" w:rsidRPr="0029756D" w:rsidRDefault="000323BD" w:rsidP="00A54865">
            <w:pPr>
              <w:spacing w:after="0" w:line="240" w:lineRule="auto"/>
              <w:ind w:left="-70" w:right="-35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756D">
              <w:rPr>
                <w:rFonts w:ascii="Arial" w:hAnsi="Arial" w:cs="Arial"/>
                <w:color w:val="000000"/>
                <w:sz w:val="24"/>
                <w:szCs w:val="24"/>
              </w:rP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01.25pt" o:ole="" fillcolor="window">
                  <v:imagedata r:id="rId5" o:title=""/>
                </v:shape>
                <o:OLEObject Type="Embed" ProgID="PBrush" ShapeID="_x0000_i1025" DrawAspect="Content" ObjectID="_1644819026" r:id="rId6"/>
              </w:objec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  <w:hideMark/>
          </w:tcPr>
          <w:p w:rsidR="000323BD" w:rsidRPr="00AC310A" w:rsidRDefault="000323BD" w:rsidP="00A54865">
            <w:pPr>
              <w:pStyle w:val="Ttulo2"/>
              <w:spacing w:befor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310A">
              <w:rPr>
                <w:rFonts w:ascii="Arial" w:hAnsi="Arial" w:cs="Arial"/>
                <w:b/>
                <w:color w:val="000000"/>
                <w:sz w:val="24"/>
                <w:szCs w:val="24"/>
              </w:rPr>
              <w:t>ESTADO DE SANTA CATARINA</w:t>
            </w:r>
          </w:p>
          <w:p w:rsidR="000323BD" w:rsidRPr="00AC310A" w:rsidRDefault="000323BD" w:rsidP="00A54865">
            <w:pPr>
              <w:spacing w:after="0" w:line="240" w:lineRule="auto"/>
              <w:ind w:right="141" w:hanging="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1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PREFEITURA MUNICIPAL DE MAJOR VIEIRA</w:t>
            </w:r>
          </w:p>
          <w:p w:rsidR="000323BD" w:rsidRPr="00AC310A" w:rsidRDefault="000323BD" w:rsidP="00A54865">
            <w:pPr>
              <w:spacing w:after="0" w:line="240" w:lineRule="auto"/>
              <w:ind w:right="141" w:hanging="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1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  <w:p w:rsidR="000323BD" w:rsidRPr="00AC310A" w:rsidRDefault="000323BD" w:rsidP="00A54865">
            <w:pPr>
              <w:spacing w:after="0" w:line="240" w:lineRule="auto"/>
              <w:ind w:right="141" w:hanging="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1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ENDEREÇO: </w:t>
            </w:r>
            <w:r w:rsidRPr="00AC310A">
              <w:rPr>
                <w:rFonts w:ascii="Arial" w:hAnsi="Arial" w:cs="Arial"/>
                <w:b/>
                <w:bCs/>
                <w:sz w:val="24"/>
                <w:szCs w:val="24"/>
              </w:rPr>
              <w:t>TRAV. OTACÍLIO FLORENTINO DE SOUZA, 210</w:t>
            </w:r>
          </w:p>
          <w:p w:rsidR="000323BD" w:rsidRPr="00AC310A" w:rsidRDefault="000323BD" w:rsidP="00A54865">
            <w:pPr>
              <w:spacing w:after="0" w:line="240" w:lineRule="auto"/>
              <w:ind w:right="141" w:hanging="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1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FONE: (47) 3655-1258</w:t>
            </w:r>
          </w:p>
          <w:p w:rsidR="000323BD" w:rsidRPr="00AC310A" w:rsidRDefault="000323BD" w:rsidP="00A54865">
            <w:pPr>
              <w:spacing w:after="0" w:line="240" w:lineRule="auto"/>
              <w:ind w:right="141" w:hanging="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310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EMAIL: </w:t>
            </w:r>
            <w:r w:rsidRPr="00AC310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educa@majorvieira.sc.gov.br</w:t>
            </w:r>
          </w:p>
          <w:p w:rsidR="000323BD" w:rsidRPr="0029756D" w:rsidRDefault="000323BD" w:rsidP="00A54865">
            <w:pPr>
              <w:spacing w:after="0" w:line="240" w:lineRule="auto"/>
              <w:ind w:right="141" w:hanging="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1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CNPJ: 30.715.600/0001-05</w:t>
            </w:r>
          </w:p>
        </w:tc>
      </w:tr>
    </w:tbl>
    <w:p w:rsidR="000323BD" w:rsidRDefault="000323BD" w:rsidP="00B90D43">
      <w:pPr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0C3074"/>
          <w:kern w:val="36"/>
          <w:sz w:val="44"/>
          <w:szCs w:val="44"/>
          <w:lang w:eastAsia="pt-BR"/>
        </w:rPr>
      </w:pPr>
    </w:p>
    <w:p w:rsidR="00B90D43" w:rsidRPr="00B90D43" w:rsidRDefault="00B90D43" w:rsidP="00B90D43">
      <w:pPr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0C3074"/>
          <w:kern w:val="36"/>
          <w:sz w:val="44"/>
          <w:szCs w:val="44"/>
          <w:lang w:eastAsia="pt-BR"/>
        </w:rPr>
      </w:pPr>
      <w:r w:rsidRPr="00B90D43">
        <w:rPr>
          <w:rFonts w:ascii="Helvetica" w:eastAsia="Times New Roman" w:hAnsi="Helvetica" w:cs="Helvetica"/>
          <w:b/>
          <w:bCs/>
          <w:color w:val="0C3074"/>
          <w:kern w:val="36"/>
          <w:sz w:val="44"/>
          <w:szCs w:val="44"/>
          <w:lang w:eastAsia="pt-BR"/>
        </w:rPr>
        <w:t xml:space="preserve">Regulamento Técnico </w:t>
      </w:r>
      <w:r w:rsidR="00C07BBD">
        <w:rPr>
          <w:rFonts w:ascii="Helvetica" w:eastAsia="Times New Roman" w:hAnsi="Helvetica" w:cs="Helvetica"/>
          <w:b/>
          <w:bCs/>
          <w:color w:val="0C3074"/>
          <w:kern w:val="36"/>
          <w:sz w:val="44"/>
          <w:szCs w:val="44"/>
          <w:lang w:eastAsia="pt-BR"/>
        </w:rPr>
        <w:t xml:space="preserve">II </w:t>
      </w:r>
      <w:r w:rsidR="008E5389">
        <w:rPr>
          <w:rFonts w:ascii="Helvetica" w:eastAsia="Times New Roman" w:hAnsi="Helvetica" w:cs="Helvetica"/>
          <w:b/>
          <w:bCs/>
          <w:color w:val="0C3074"/>
          <w:kern w:val="36"/>
          <w:sz w:val="44"/>
          <w:szCs w:val="44"/>
          <w:lang w:eastAsia="pt-BR"/>
        </w:rPr>
        <w:t xml:space="preserve">Torneio </w:t>
      </w:r>
      <w:r w:rsidRPr="00B90D43">
        <w:rPr>
          <w:rFonts w:ascii="Helvetica" w:eastAsia="Times New Roman" w:hAnsi="Helvetica" w:cs="Helvetica"/>
          <w:b/>
          <w:bCs/>
          <w:color w:val="0C3074"/>
          <w:kern w:val="36"/>
          <w:sz w:val="44"/>
          <w:szCs w:val="44"/>
          <w:lang w:eastAsia="pt-BR"/>
        </w:rPr>
        <w:t>de Voleibol</w:t>
      </w:r>
      <w:r w:rsidR="008E5389">
        <w:rPr>
          <w:rFonts w:ascii="Helvetica" w:eastAsia="Times New Roman" w:hAnsi="Helvetica" w:cs="Helvetica"/>
          <w:b/>
          <w:bCs/>
          <w:color w:val="0C3074"/>
          <w:kern w:val="36"/>
          <w:sz w:val="44"/>
          <w:szCs w:val="44"/>
          <w:lang w:eastAsia="pt-BR"/>
        </w:rPr>
        <w:t xml:space="preserve"> </w:t>
      </w:r>
      <w:r w:rsidR="00C07BBD">
        <w:rPr>
          <w:rFonts w:ascii="Helvetica" w:eastAsia="Times New Roman" w:hAnsi="Helvetica" w:cs="Helvetica"/>
          <w:b/>
          <w:bCs/>
          <w:color w:val="0C3074"/>
          <w:kern w:val="36"/>
          <w:sz w:val="44"/>
          <w:szCs w:val="44"/>
          <w:lang w:eastAsia="pt-BR"/>
        </w:rPr>
        <w:t xml:space="preserve">Misto </w:t>
      </w:r>
      <w:r w:rsidR="008E5389">
        <w:rPr>
          <w:rFonts w:ascii="Helvetica" w:eastAsia="Times New Roman" w:hAnsi="Helvetica" w:cs="Helvetica"/>
          <w:b/>
          <w:bCs/>
          <w:color w:val="0C3074"/>
          <w:kern w:val="36"/>
          <w:sz w:val="44"/>
          <w:szCs w:val="44"/>
          <w:lang w:eastAsia="pt-BR"/>
        </w:rPr>
        <w:t>Integração Cidade/Interior Major Vieira</w:t>
      </w:r>
    </w:p>
    <w:p w:rsidR="00AC310A" w:rsidRDefault="00AC310A" w:rsidP="00AC310A">
      <w:pPr>
        <w:spacing w:after="37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pt-BR"/>
        </w:rPr>
      </w:pPr>
    </w:p>
    <w:p w:rsidR="00B90D43" w:rsidRPr="00AC310A" w:rsidRDefault="00B90D43" w:rsidP="00AC310A">
      <w:pPr>
        <w:pStyle w:val="PargrafodaLista"/>
        <w:numPr>
          <w:ilvl w:val="0"/>
          <w:numId w:val="3"/>
        </w:numPr>
        <w:spacing w:after="375" w:line="240" w:lineRule="auto"/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  <w:t>A competição será</w:t>
      </w:r>
      <w:r w:rsidR="008E5389" w:rsidRPr="00AC310A"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  <w:t xml:space="preserve"> disputada na categoria Misto</w:t>
      </w:r>
      <w:r w:rsidR="00C07BBD" w:rsidRPr="00AC310A"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  <w:t xml:space="preserve"> com idade igual ou superior a 16</w:t>
      </w:r>
      <w:r w:rsidRPr="00AC310A"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  <w:t xml:space="preserve"> anos. Será permitida a inscrição d</w:t>
      </w:r>
      <w:r w:rsidR="00221EF7"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  <w:t xml:space="preserve">e 6 participantes no mínimo e 12 </w:t>
      </w:r>
      <w:bookmarkStart w:id="0" w:name="_GoBack"/>
      <w:bookmarkEnd w:id="0"/>
      <w:r w:rsidRPr="00AC310A"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  <w:t>participantes no máximo</w:t>
      </w:r>
      <w:r w:rsidR="008E5389" w:rsidRPr="00AC310A"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  <w:t xml:space="preserve"> por equipe</w:t>
      </w:r>
      <w:r w:rsidRPr="00AC310A"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  <w:t>.</w:t>
      </w:r>
    </w:p>
    <w:p w:rsidR="00C07BBD" w:rsidRPr="00AC310A" w:rsidRDefault="00C07BBD" w:rsidP="00C07BBD">
      <w:pPr>
        <w:spacing w:after="375" w:line="240" w:lineRule="auto"/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30"/>
          <w:szCs w:val="30"/>
          <w:lang w:eastAsia="pt-BR"/>
        </w:rPr>
        <w:t>2- As inscrições para participar do torneio serão feitas no local da realização do Torneio no horário divulgado para início dos jogos, na sequencia será realizado o sorteio dos jogos e início do torneio.</w:t>
      </w:r>
    </w:p>
    <w:p w:rsidR="00B90D43" w:rsidRPr="00AC310A" w:rsidRDefault="00B90D43" w:rsidP="00B90D43">
      <w:pPr>
        <w:spacing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3. Os sets são disputados até 25 pontos (exceto no set de desempate que será disputado até 15 pontos).</w:t>
      </w:r>
    </w:p>
    <w:p w:rsidR="00B90D43" w:rsidRPr="00AC310A" w:rsidRDefault="00B90D43" w:rsidP="00B90D43">
      <w:pPr>
        <w:spacing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4. Vencerá a partida a equipe que ven</w:t>
      </w:r>
      <w:r w:rsidR="008E5389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cer 2 (dois) sets (diferença)</w:t>
      </w:r>
      <w:r w:rsidR="00AC310A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;</w:t>
      </w:r>
    </w:p>
    <w:p w:rsidR="00B90D43" w:rsidRPr="00AC310A" w:rsidRDefault="00B90D43" w:rsidP="00B90D43">
      <w:pPr>
        <w:spacing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5. Vencerá um set, exceto o 3º set, por seu caráter decisivo, a equipe que primeiro alcançar a marca de 25 pontos, com uma diferença mínima de 2 pontos. Em caso de empate em 24 x 24, o jogo continua até que a diferença de dois pontos seja atingida (26 x 24, 27 x 25; …).</w:t>
      </w:r>
    </w:p>
    <w:p w:rsidR="00B90D43" w:rsidRPr="00AC310A" w:rsidRDefault="00B90D43" w:rsidP="00B90D43">
      <w:pPr>
        <w:spacing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6. No caso de um empate em sets por 1×1, o 3º set, de caráter decisivo, será jogado até que uma das equipes alcance a marca de 15 pontos, com uma diferença mínima de 2 pontos. Em caso de empate em 14 x 14, o jogo continua até que a diferença de dois pontos seja atingida (16 x 14, 17 x 15; …).</w:t>
      </w:r>
    </w:p>
    <w:p w:rsidR="00B90D43" w:rsidRPr="00AC310A" w:rsidRDefault="008E5389" w:rsidP="008E5389">
      <w:pPr>
        <w:spacing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lastRenderedPageBreak/>
        <w:t xml:space="preserve">7. Nesta Competição serão realizados jogos de </w:t>
      </w:r>
      <w:proofErr w:type="spellStart"/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mata-mata</w:t>
      </w:r>
      <w:proofErr w:type="spellEnd"/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a</w:t>
      </w:r>
      <w:r w:rsidR="00AC310A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té sair o campeão de cada localidade</w:t>
      </w: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, onde os quatro classificados farão a decisã</w:t>
      </w:r>
      <w:r w:rsidR="00AC310A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o do Torneio no Ginásio de Esportes da localidade de Rio Novo de Cima </w:t>
      </w: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em data </w:t>
      </w:r>
      <w:r w:rsidR="000323BD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a ser marcada.</w:t>
      </w:r>
    </w:p>
    <w:p w:rsidR="000323BD" w:rsidRPr="00AC310A" w:rsidRDefault="000323BD" w:rsidP="008E5389">
      <w:pPr>
        <w:spacing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proofErr w:type="spellStart"/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Paragrafo</w:t>
      </w:r>
      <w:proofErr w:type="spellEnd"/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Único: Na primeira fase serão realizados jogos nos Ginásios de Esportes de Pulador, Rio </w:t>
      </w:r>
      <w:proofErr w:type="gramStart"/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Claro ,</w:t>
      </w:r>
      <w:proofErr w:type="gramEnd"/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Rio Novo e no Ginásio do Centro da Cidade.</w:t>
      </w:r>
    </w:p>
    <w:p w:rsidR="00B90D43" w:rsidRPr="00AC310A" w:rsidRDefault="00AC310A" w:rsidP="00AC310A">
      <w:pPr>
        <w:spacing w:before="240"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8.</w:t>
      </w:r>
      <w:r w:rsidR="00B90D43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Cada equipe terá direito a 01 (um) pedido de tempo de 01 minuto no set, o</w:t>
      </w: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qual deverá ser solicitado pelo</w:t>
      </w:r>
      <w:r w:rsidR="00B90D43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capitã</w:t>
      </w: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(</w:t>
      </w:r>
      <w:proofErr w:type="gramStart"/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o )</w:t>
      </w:r>
      <w:proofErr w:type="gramEnd"/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ou pela </w:t>
      </w:r>
      <w:r w:rsidR="00B90D43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técnica (o) da equipe.</w:t>
      </w:r>
    </w:p>
    <w:p w:rsidR="00B90D43" w:rsidRPr="00AC310A" w:rsidRDefault="00AC310A" w:rsidP="00B90D43">
      <w:pPr>
        <w:spacing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9. O</w:t>
      </w:r>
      <w:r w:rsidR="00B90D43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s participantes</w:t>
      </w:r>
      <w:r w:rsidR="000323BD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deverão comparecer uniformizado</w:t>
      </w:r>
      <w:r w:rsidR="00B90D43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s para os jogos, sendo constituído de camisetas idênticas (sua numeração ficará livre) e s</w:t>
      </w:r>
      <w:r w:rsidR="000323BD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horts, </w:t>
      </w:r>
      <w:r w:rsidR="00B90D43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(preferencialmente iguais).</w:t>
      </w:r>
    </w:p>
    <w:p w:rsidR="00B90D43" w:rsidRPr="00AC310A" w:rsidRDefault="00AC310A" w:rsidP="00B90D43">
      <w:pPr>
        <w:spacing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10</w:t>
      </w:r>
      <w:r w:rsidR="00B90D43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. Substituições conforme as regras da FIVB.</w:t>
      </w:r>
    </w:p>
    <w:p w:rsidR="00AC310A" w:rsidRPr="00AC310A" w:rsidRDefault="00AC310A" w:rsidP="00B90D43">
      <w:pPr>
        <w:spacing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11.</w:t>
      </w: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A competição de Voleibol será regida pelas regras oficiais da Federação Internacional de Voleibol (FIVB) (www.cbv.com.br), salvo os dispostos contidos neste regulamento técnico.</w:t>
      </w:r>
    </w:p>
    <w:p w:rsidR="00B90D43" w:rsidRPr="00AC310A" w:rsidRDefault="00B90D43" w:rsidP="00B90D43">
      <w:pPr>
        <w:spacing w:after="22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12. Haverá tolerância de 15 (quinze) minutos apenas para o 1º jogo da rodada, ficando os demais para o horário programado em tabela.</w:t>
      </w:r>
    </w:p>
    <w:p w:rsidR="00B90D43" w:rsidRPr="00B90D43" w:rsidRDefault="00AC310A" w:rsidP="00B90D43">
      <w:pPr>
        <w:spacing w:after="2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13. </w:t>
      </w:r>
      <w:r w:rsidR="00B90D43" w:rsidRPr="00AC310A"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 xml:space="preserve"> Os casos omissos serão resolvidos pela Comissão Organizadora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pt-BR"/>
        </w:rPr>
        <w:t>.</w:t>
      </w:r>
    </w:p>
    <w:p w:rsidR="00E93276" w:rsidRDefault="00221EF7"/>
    <w:sectPr w:rsidR="00E93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46FC7"/>
    <w:multiLevelType w:val="hybridMultilevel"/>
    <w:tmpl w:val="ED96311C"/>
    <w:lvl w:ilvl="0" w:tplc="1CBCC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6431"/>
    <w:multiLevelType w:val="hybridMultilevel"/>
    <w:tmpl w:val="927C2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F1871"/>
    <w:multiLevelType w:val="hybridMultilevel"/>
    <w:tmpl w:val="550407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43"/>
    <w:rsid w:val="000323BD"/>
    <w:rsid w:val="00083396"/>
    <w:rsid w:val="00221EF7"/>
    <w:rsid w:val="00334EB5"/>
    <w:rsid w:val="008E5389"/>
    <w:rsid w:val="00A869C3"/>
    <w:rsid w:val="00AC310A"/>
    <w:rsid w:val="00B90D43"/>
    <w:rsid w:val="00C0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5AF4B-7D70-44E8-B64D-8617DE2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90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2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0D4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9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23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Laercio</dc:creator>
  <cp:keywords/>
  <dc:description/>
  <cp:lastModifiedBy>Ginasio</cp:lastModifiedBy>
  <cp:revision>3</cp:revision>
  <dcterms:created xsi:type="dcterms:W3CDTF">2020-03-04T12:00:00Z</dcterms:created>
  <dcterms:modified xsi:type="dcterms:W3CDTF">2020-03-04T12:24:00Z</dcterms:modified>
</cp:coreProperties>
</file>