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8505" w:type="dxa"/>
        <w:tblBorders>
          <w:bottom w:val="single" w:sz="4" w:space="0" w:color="auto"/>
        </w:tblBorders>
        <w:tblLayout w:type="fixed"/>
        <w:tblCellMar>
          <w:left w:w="70" w:type="dxa"/>
          <w:right w:w="70" w:type="dxa"/>
        </w:tblCellMar>
        <w:tblLook w:val="0000" w:firstRow="0" w:lastRow="0" w:firstColumn="0" w:lastColumn="0" w:noHBand="0" w:noVBand="0"/>
      </w:tblPr>
      <w:tblGrid>
        <w:gridCol w:w="749"/>
        <w:gridCol w:w="7756"/>
      </w:tblGrid>
      <w:tr w:rsidR="00165181" w:rsidRPr="00A162C9" w:rsidTr="0005260B">
        <w:trPr>
          <w:trHeight w:val="1272"/>
        </w:trPr>
        <w:tc>
          <w:tcPr>
            <w:tcW w:w="749" w:type="dxa"/>
            <w:tcBorders>
              <w:top w:val="nil"/>
              <w:left w:val="nil"/>
              <w:bottom w:val="nil"/>
              <w:right w:val="nil"/>
            </w:tcBorders>
          </w:tcPr>
          <w:p w:rsidR="00165181" w:rsidRPr="00A162C9" w:rsidRDefault="00664E6D" w:rsidP="00C639F6">
            <w:pPr>
              <w:ind w:left="-70" w:right="-353"/>
              <w:jc w:val="both"/>
              <w:rPr>
                <w:rFonts w:ascii="Arial" w:hAnsi="Arial" w:cs="Arial"/>
              </w:rPr>
            </w:pPr>
            <w:bookmarkStart w:id="0" w:name="OLE_LINK3"/>
            <w:bookmarkStart w:id="1" w:name="OLE_LINK2"/>
            <w:bookmarkStart w:id="2" w:name="OLE_LINK1"/>
            <w:r w:rsidRPr="00A162C9">
              <w:rPr>
                <w:rFonts w:ascii="Arial" w:hAnsi="Arial" w:cs="Arial"/>
                <w:noProof/>
                <w:color w:val="0000FF"/>
              </w:rPr>
              <w:drawing>
                <wp:anchor distT="0" distB="0" distL="114300" distR="114300" simplePos="0" relativeHeight="251660288" behindDoc="1" locked="0" layoutInCell="1" allowOverlap="1" wp14:anchorId="0C15F6E0" wp14:editId="41ACAF70">
                  <wp:simplePos x="0" y="0"/>
                  <wp:positionH relativeFrom="column">
                    <wp:posOffset>-422275</wp:posOffset>
                  </wp:positionH>
                  <wp:positionV relativeFrom="paragraph">
                    <wp:posOffset>-55880</wp:posOffset>
                  </wp:positionV>
                  <wp:extent cx="815340" cy="815340"/>
                  <wp:effectExtent l="0" t="0" r="3810" b="3810"/>
                  <wp:wrapNone/>
                  <wp:docPr id="3" name="irc_mi" descr="Resultado de imagem para LARAN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LARANJ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56" w:type="dxa"/>
            <w:tcBorders>
              <w:top w:val="nil"/>
              <w:left w:val="nil"/>
              <w:bottom w:val="nil"/>
              <w:right w:val="nil"/>
            </w:tcBorders>
            <w:shd w:val="pct10" w:color="auto" w:fill="FFFFFF"/>
          </w:tcPr>
          <w:p w:rsidR="00165181" w:rsidRPr="00A162C9" w:rsidRDefault="00165181" w:rsidP="00C639F6">
            <w:pPr>
              <w:pStyle w:val="Ttulo2"/>
              <w:rPr>
                <w:sz w:val="16"/>
                <w:szCs w:val="16"/>
              </w:rPr>
            </w:pPr>
          </w:p>
          <w:p w:rsidR="00165181" w:rsidRPr="00A162C9" w:rsidRDefault="00165181" w:rsidP="00C639F6">
            <w:pPr>
              <w:pStyle w:val="Ttulo2"/>
              <w:jc w:val="center"/>
              <w:rPr>
                <w:b w:val="0"/>
                <w:sz w:val="14"/>
                <w:szCs w:val="14"/>
              </w:rPr>
            </w:pPr>
            <w:r w:rsidRPr="00A162C9">
              <w:rPr>
                <w:b w:val="0"/>
                <w:sz w:val="14"/>
                <w:szCs w:val="14"/>
              </w:rPr>
              <w:t>ESTADO DE SANTA CATARINA</w:t>
            </w:r>
          </w:p>
          <w:p w:rsidR="00165181" w:rsidRPr="00A162C9" w:rsidRDefault="00165181" w:rsidP="00C639F6">
            <w:pPr>
              <w:ind w:right="141" w:hanging="70"/>
              <w:jc w:val="center"/>
              <w:rPr>
                <w:rFonts w:ascii="Arial" w:hAnsi="Arial" w:cs="Arial"/>
                <w:b/>
                <w:bCs/>
                <w:sz w:val="20"/>
                <w:szCs w:val="20"/>
              </w:rPr>
            </w:pPr>
            <w:r w:rsidRPr="00A162C9">
              <w:rPr>
                <w:rFonts w:ascii="Arial" w:hAnsi="Arial" w:cs="Arial"/>
                <w:b/>
                <w:bCs/>
                <w:sz w:val="20"/>
                <w:szCs w:val="20"/>
              </w:rPr>
              <w:t>PREFEITURA MUNICIPAL DE MAJOR VIEIRA</w:t>
            </w:r>
          </w:p>
          <w:p w:rsidR="00165181" w:rsidRPr="00A162C9" w:rsidRDefault="00165181" w:rsidP="00C639F6">
            <w:pPr>
              <w:ind w:right="141" w:hanging="70"/>
              <w:jc w:val="center"/>
              <w:rPr>
                <w:rFonts w:ascii="Arial" w:hAnsi="Arial" w:cs="Arial"/>
                <w:bCs/>
                <w:sz w:val="14"/>
                <w:szCs w:val="14"/>
              </w:rPr>
            </w:pPr>
            <w:r w:rsidRPr="00A162C9">
              <w:rPr>
                <w:rFonts w:ascii="Arial" w:hAnsi="Arial" w:cs="Arial"/>
                <w:bCs/>
                <w:sz w:val="14"/>
                <w:szCs w:val="14"/>
              </w:rPr>
              <w:t>CNPJ/MF 83.102.392/0001-27</w:t>
            </w:r>
          </w:p>
          <w:p w:rsidR="00165181" w:rsidRPr="00A162C9" w:rsidRDefault="00165181" w:rsidP="00C639F6">
            <w:pPr>
              <w:ind w:right="141" w:hanging="70"/>
              <w:jc w:val="center"/>
              <w:rPr>
                <w:rFonts w:ascii="Arial" w:hAnsi="Arial" w:cs="Arial"/>
                <w:bCs/>
                <w:sz w:val="14"/>
                <w:szCs w:val="14"/>
              </w:rPr>
            </w:pPr>
            <w:r w:rsidRPr="00A162C9">
              <w:rPr>
                <w:rFonts w:ascii="Arial" w:hAnsi="Arial" w:cs="Arial"/>
                <w:bCs/>
                <w:sz w:val="14"/>
                <w:szCs w:val="14"/>
              </w:rPr>
              <w:t>Trav. Otacílio Florentino de Souza, 210</w:t>
            </w:r>
          </w:p>
          <w:p w:rsidR="009D7955" w:rsidRPr="00A162C9" w:rsidRDefault="009D7955" w:rsidP="00C639F6">
            <w:pPr>
              <w:jc w:val="center"/>
              <w:outlineLvl w:val="0"/>
              <w:rPr>
                <w:rFonts w:ascii="Arial" w:hAnsi="Arial" w:cs="Arial"/>
                <w:bCs/>
              </w:rPr>
            </w:pPr>
            <w:r w:rsidRPr="00A162C9">
              <w:rPr>
                <w:rFonts w:ascii="Arial" w:hAnsi="Arial" w:cs="Arial"/>
                <w:b/>
                <w:i/>
                <w:sz w:val="30"/>
                <w:szCs w:val="30"/>
              </w:rPr>
              <w:t>SETOR DE ALIMENTAÇÃO ESCOLAR</w:t>
            </w:r>
          </w:p>
        </w:tc>
      </w:tr>
    </w:tbl>
    <w:bookmarkEnd w:id="0"/>
    <w:p w:rsidR="00A162C9" w:rsidRPr="00B407C7" w:rsidRDefault="00C639F6" w:rsidP="00FC6BFE">
      <w:pPr>
        <w:spacing w:line="480" w:lineRule="auto"/>
        <w:jc w:val="both"/>
        <w:rPr>
          <w:rFonts w:ascii="Arial" w:hAnsi="Arial" w:cs="Arial"/>
          <w:sz w:val="22"/>
          <w:szCs w:val="22"/>
        </w:rPr>
      </w:pPr>
      <w:r w:rsidRPr="00A162C9">
        <w:rPr>
          <w:rFonts w:ascii="Arial" w:hAnsi="Arial" w:cs="Arial"/>
          <w:noProof/>
          <w:color w:val="0000FF"/>
        </w:rPr>
        <w:drawing>
          <wp:anchor distT="0" distB="0" distL="114300" distR="114300" simplePos="0" relativeHeight="251659264" behindDoc="1" locked="0" layoutInCell="1" allowOverlap="1" wp14:anchorId="18D34125" wp14:editId="7B76D9AA">
            <wp:simplePos x="0" y="0"/>
            <wp:positionH relativeFrom="column">
              <wp:posOffset>5349240</wp:posOffset>
            </wp:positionH>
            <wp:positionV relativeFrom="paragraph">
              <wp:posOffset>-232410</wp:posOffset>
            </wp:positionV>
            <wp:extent cx="1120140" cy="1113155"/>
            <wp:effectExtent l="0" t="0" r="3810" b="0"/>
            <wp:wrapNone/>
            <wp:docPr id="2" name="irc_mi" descr="Resultado de imagem para MAÇÃ">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MAÇÃ">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2C9">
        <w:rPr>
          <w:rFonts w:ascii="Arial" w:hAnsi="Arial" w:cs="Arial"/>
          <w:noProof/>
          <w:color w:val="0000FF"/>
        </w:rPr>
        <w:br w:type="textWrapping" w:clear="all"/>
      </w:r>
    </w:p>
    <w:p w:rsidR="00676C13" w:rsidRPr="00B407C7" w:rsidRDefault="00F1675D" w:rsidP="00B407C7">
      <w:pPr>
        <w:jc w:val="center"/>
        <w:rPr>
          <w:rFonts w:ascii="Arial" w:hAnsi="Arial" w:cs="Arial"/>
          <w:b/>
          <w:i/>
          <w:sz w:val="40"/>
          <w:szCs w:val="40"/>
        </w:rPr>
      </w:pPr>
      <w:r w:rsidRPr="00B407C7">
        <w:rPr>
          <w:rFonts w:ascii="Arial" w:hAnsi="Arial" w:cs="Arial"/>
          <w:b/>
          <w:i/>
          <w:sz w:val="40"/>
          <w:szCs w:val="40"/>
        </w:rPr>
        <w:t>ENTREGA DA TERCEIRA ETAPA DE KITS DA ALIMENTAÇÃO ESCOLAR EM MAJOR VIEIRA</w:t>
      </w:r>
    </w:p>
    <w:p w:rsidR="00B407C7" w:rsidRDefault="00B407C7" w:rsidP="00B407C7">
      <w:pPr>
        <w:jc w:val="both"/>
        <w:rPr>
          <w:rFonts w:ascii="Arial" w:hAnsi="Arial" w:cs="Arial"/>
          <w:color w:val="000000" w:themeColor="text1"/>
        </w:rPr>
      </w:pPr>
    </w:p>
    <w:p w:rsidR="00B407C7" w:rsidRDefault="00B407C7" w:rsidP="00B407C7">
      <w:pPr>
        <w:jc w:val="both"/>
        <w:rPr>
          <w:rFonts w:ascii="Arial" w:hAnsi="Arial" w:cs="Arial"/>
          <w:color w:val="000000" w:themeColor="text1"/>
        </w:rPr>
      </w:pPr>
    </w:p>
    <w:p w:rsidR="00302A7E" w:rsidRDefault="00302A7E" w:rsidP="00B407C7">
      <w:pPr>
        <w:ind w:firstLine="1134"/>
        <w:jc w:val="both"/>
        <w:rPr>
          <w:rFonts w:ascii="Arial" w:hAnsi="Arial" w:cs="Arial"/>
          <w:i/>
          <w:color w:val="000000" w:themeColor="text1"/>
          <w:sz w:val="26"/>
          <w:szCs w:val="26"/>
        </w:rPr>
      </w:pPr>
      <w:r w:rsidRPr="00B407C7">
        <w:rPr>
          <w:rFonts w:ascii="Arial" w:hAnsi="Arial" w:cs="Arial"/>
          <w:color w:val="000000" w:themeColor="text1"/>
          <w:sz w:val="26"/>
          <w:szCs w:val="26"/>
        </w:rPr>
        <w:t>Através da Secretaria de Educação do município de Major Vieira as famílias dos alunos da rede municipal de ensino receberam nos dias 17 e 20</w:t>
      </w:r>
      <w:r w:rsidR="002B28A9" w:rsidRPr="00B407C7">
        <w:rPr>
          <w:rFonts w:ascii="Arial" w:hAnsi="Arial" w:cs="Arial"/>
          <w:color w:val="000000" w:themeColor="text1"/>
          <w:sz w:val="26"/>
          <w:szCs w:val="26"/>
        </w:rPr>
        <w:t xml:space="preserve"> de julho</w:t>
      </w:r>
      <w:r w:rsidRPr="00B407C7">
        <w:rPr>
          <w:rFonts w:ascii="Arial" w:hAnsi="Arial" w:cs="Arial"/>
          <w:color w:val="000000" w:themeColor="text1"/>
          <w:sz w:val="26"/>
          <w:szCs w:val="26"/>
        </w:rPr>
        <w:t xml:space="preserve"> </w:t>
      </w:r>
      <w:r w:rsidR="00390132" w:rsidRPr="00B407C7">
        <w:rPr>
          <w:rFonts w:ascii="Arial" w:hAnsi="Arial" w:cs="Arial"/>
          <w:color w:val="000000" w:themeColor="text1"/>
          <w:sz w:val="26"/>
          <w:szCs w:val="26"/>
        </w:rPr>
        <w:t xml:space="preserve">mais um </w:t>
      </w:r>
      <w:r w:rsidR="00390132" w:rsidRPr="00B407C7">
        <w:rPr>
          <w:rFonts w:ascii="Arial" w:hAnsi="Arial" w:cs="Arial"/>
          <w:i/>
          <w:color w:val="000000" w:themeColor="text1"/>
          <w:sz w:val="26"/>
          <w:szCs w:val="26"/>
        </w:rPr>
        <w:t>KIT EMERGENCIAL DA ALIMENTAÇÃO ESCOLAR.</w:t>
      </w:r>
    </w:p>
    <w:p w:rsidR="00421E3C" w:rsidRDefault="00421E3C" w:rsidP="00B407C7">
      <w:pPr>
        <w:ind w:firstLine="1134"/>
        <w:jc w:val="both"/>
        <w:rPr>
          <w:rFonts w:ascii="Arial" w:hAnsi="Arial" w:cs="Arial"/>
          <w:i/>
          <w:color w:val="000000" w:themeColor="text1"/>
          <w:sz w:val="26"/>
          <w:szCs w:val="26"/>
        </w:rPr>
      </w:pPr>
    </w:p>
    <w:p w:rsidR="00421E3C" w:rsidRPr="00B407C7" w:rsidRDefault="00421E3C" w:rsidP="00B407C7">
      <w:pPr>
        <w:ind w:firstLine="1134"/>
        <w:jc w:val="both"/>
        <w:rPr>
          <w:rFonts w:ascii="Arial" w:hAnsi="Arial" w:cs="Arial"/>
          <w:color w:val="000000" w:themeColor="text1"/>
          <w:sz w:val="26"/>
          <w:szCs w:val="26"/>
        </w:rPr>
      </w:pPr>
      <w:r>
        <w:rPr>
          <w:rFonts w:ascii="Arial" w:hAnsi="Arial" w:cs="Arial"/>
          <w:color w:val="000000" w:themeColor="text1"/>
          <w:sz w:val="26"/>
          <w:szCs w:val="26"/>
        </w:rPr>
        <w:t xml:space="preserve">No dia quatorze de julho </w:t>
      </w:r>
      <w:r w:rsidRPr="00B407C7">
        <w:rPr>
          <w:rFonts w:ascii="Arial" w:hAnsi="Arial" w:cs="Arial"/>
          <w:color w:val="000000" w:themeColor="text1"/>
          <w:sz w:val="26"/>
          <w:szCs w:val="26"/>
        </w:rPr>
        <w:t>o Conselho de Alimentação Escolar (CAE) e Comissão Intersetorial de Alimentação Escolar (CIAE) além das diretoras das escolas e demais envolvidos se reuniram</w:t>
      </w:r>
      <w:r>
        <w:rPr>
          <w:rFonts w:ascii="Arial" w:hAnsi="Arial" w:cs="Arial"/>
          <w:color w:val="000000" w:themeColor="text1"/>
          <w:sz w:val="26"/>
          <w:szCs w:val="26"/>
        </w:rPr>
        <w:t xml:space="preserve"> virtualmente através do aplicativo Zoom deliberando, definindo os critérios e quais as famílias seriam beneficiadas</w:t>
      </w:r>
      <w:r w:rsidRPr="00B407C7">
        <w:rPr>
          <w:rFonts w:ascii="Arial" w:hAnsi="Arial" w:cs="Arial"/>
          <w:color w:val="000000" w:themeColor="text1"/>
          <w:sz w:val="26"/>
          <w:szCs w:val="26"/>
        </w:rPr>
        <w:t xml:space="preserve">.  </w:t>
      </w:r>
    </w:p>
    <w:p w:rsidR="00B407C7" w:rsidRPr="00B407C7" w:rsidRDefault="00B407C7" w:rsidP="00B407C7">
      <w:pPr>
        <w:ind w:firstLine="1134"/>
        <w:jc w:val="both"/>
        <w:rPr>
          <w:rFonts w:ascii="Arial" w:hAnsi="Arial" w:cs="Arial"/>
          <w:color w:val="000000" w:themeColor="text1"/>
          <w:sz w:val="26"/>
          <w:szCs w:val="26"/>
        </w:rPr>
      </w:pPr>
    </w:p>
    <w:p w:rsidR="002B28A9" w:rsidRPr="00B407C7" w:rsidRDefault="008F5B00" w:rsidP="00B407C7">
      <w:pPr>
        <w:ind w:firstLine="1134"/>
        <w:jc w:val="both"/>
        <w:rPr>
          <w:rFonts w:ascii="Arial" w:hAnsi="Arial" w:cs="Arial"/>
          <w:sz w:val="26"/>
          <w:szCs w:val="26"/>
        </w:rPr>
      </w:pPr>
      <w:r>
        <w:rPr>
          <w:rFonts w:ascii="Arial" w:hAnsi="Arial" w:cs="Arial"/>
          <w:color w:val="000000" w:themeColor="text1"/>
          <w:sz w:val="26"/>
          <w:szCs w:val="26"/>
        </w:rPr>
        <w:t xml:space="preserve">Mais de </w:t>
      </w:r>
      <w:bookmarkStart w:id="3" w:name="_GoBack"/>
      <w:bookmarkEnd w:id="3"/>
      <w:r w:rsidR="00421E3C">
        <w:rPr>
          <w:rFonts w:ascii="Arial" w:hAnsi="Arial" w:cs="Arial"/>
          <w:color w:val="000000" w:themeColor="text1"/>
          <w:sz w:val="26"/>
          <w:szCs w:val="26"/>
        </w:rPr>
        <w:t xml:space="preserve">100 </w:t>
      </w:r>
      <w:r w:rsidR="002B28A9" w:rsidRPr="00B407C7">
        <w:rPr>
          <w:rFonts w:ascii="Arial" w:hAnsi="Arial" w:cs="Arial"/>
          <w:color w:val="000000" w:themeColor="text1"/>
          <w:sz w:val="26"/>
          <w:szCs w:val="26"/>
        </w:rPr>
        <w:t xml:space="preserve">famílias foram beneficiadas </w:t>
      </w:r>
      <w:r w:rsidR="00B407C7" w:rsidRPr="00B407C7">
        <w:rPr>
          <w:rFonts w:ascii="Arial" w:hAnsi="Arial" w:cs="Arial"/>
          <w:color w:val="000000" w:themeColor="text1"/>
          <w:sz w:val="26"/>
          <w:szCs w:val="26"/>
        </w:rPr>
        <w:t>com kits contendo</w:t>
      </w:r>
      <w:r w:rsidR="002B28A9" w:rsidRPr="00B407C7">
        <w:rPr>
          <w:rFonts w:ascii="Arial" w:hAnsi="Arial" w:cs="Arial"/>
          <w:sz w:val="26"/>
          <w:szCs w:val="26"/>
        </w:rPr>
        <w:t>: achocolatado em pó, leite em pó, polvilho, sagu, amido de milho, aveia, cereal tipo neston, cereal tipo sucrilhos, granola, feijão, canela, orégano, pudim, suco de uva integral, café, cacau em pó, sal, óleo de soja, vinagre, leite de coco, açúcar, macarrão parafuso, macarrão gravata, macarrão penne, macarrão espaguete, macarrão aletria, macarrão letrinhas, arroz, farinha de milho, fubá, quirera, milho para pipoca, farinha de aveia, lentilha, pepino em conserva, milho em conserva, ervilha em conserva, atum em lata, sardinha em lata, fermento para pão, fermento para bolo, mel, goiabada, biscoito de coco, biscoito maisena, biscoito salgado cream cracker, gelatina, café solúvel, composto lácteo para crianças até 5 anos, fórmula infantil para crianças até 6 meses, fórmula infantil para crianças de 6 meses a 1 ano, semente de linhaça, batata palha, doce de leite, doce de frutas, biscoito sem glúten, biscoito diet, chocolate granulado, coco seco ralado, essência de baunilha, pudim diet, gelatina diet.</w:t>
      </w:r>
      <w:r w:rsidR="002B28A9" w:rsidRPr="00B407C7">
        <w:rPr>
          <w:rFonts w:ascii="Arial" w:hAnsi="Arial" w:cs="Arial"/>
          <w:sz w:val="26"/>
          <w:szCs w:val="26"/>
        </w:rPr>
        <w:t xml:space="preserve"> </w:t>
      </w:r>
    </w:p>
    <w:p w:rsidR="002B28A9" w:rsidRPr="00B407C7" w:rsidRDefault="002B28A9" w:rsidP="00B407C7">
      <w:pPr>
        <w:ind w:firstLine="1134"/>
        <w:jc w:val="both"/>
        <w:rPr>
          <w:rFonts w:ascii="Arial" w:hAnsi="Arial" w:cs="Arial"/>
          <w:sz w:val="26"/>
          <w:szCs w:val="26"/>
        </w:rPr>
      </w:pPr>
      <w:r w:rsidRPr="00B407C7">
        <w:rPr>
          <w:rFonts w:ascii="Arial" w:hAnsi="Arial" w:cs="Arial"/>
          <w:sz w:val="26"/>
          <w:szCs w:val="26"/>
        </w:rPr>
        <w:t xml:space="preserve">Os alimentos específicos de alérgicos e intolerantes assim como os que compreendem idade específica </w:t>
      </w:r>
      <w:r w:rsidRPr="00B407C7">
        <w:rPr>
          <w:rFonts w:ascii="Arial" w:hAnsi="Arial" w:cs="Arial"/>
          <w:sz w:val="26"/>
          <w:szCs w:val="26"/>
        </w:rPr>
        <w:t xml:space="preserve">foram </w:t>
      </w:r>
      <w:r w:rsidRPr="00B407C7">
        <w:rPr>
          <w:rFonts w:ascii="Arial" w:hAnsi="Arial" w:cs="Arial"/>
          <w:sz w:val="26"/>
          <w:szCs w:val="26"/>
        </w:rPr>
        <w:t xml:space="preserve">entregues aos mesmos. </w:t>
      </w:r>
    </w:p>
    <w:p w:rsidR="002B28A9" w:rsidRPr="00B407C7" w:rsidRDefault="002B28A9" w:rsidP="00B407C7">
      <w:pPr>
        <w:ind w:firstLine="1134"/>
        <w:jc w:val="both"/>
        <w:rPr>
          <w:rFonts w:ascii="Arial" w:hAnsi="Arial" w:cs="Arial"/>
          <w:sz w:val="26"/>
          <w:szCs w:val="26"/>
        </w:rPr>
      </w:pPr>
    </w:p>
    <w:p w:rsidR="002B28A9" w:rsidRPr="00B407C7" w:rsidRDefault="002B28A9" w:rsidP="00B407C7">
      <w:pPr>
        <w:ind w:firstLine="1134"/>
        <w:jc w:val="both"/>
        <w:rPr>
          <w:rFonts w:ascii="Arial" w:hAnsi="Arial" w:cs="Arial"/>
          <w:color w:val="000000" w:themeColor="text1"/>
          <w:sz w:val="26"/>
          <w:szCs w:val="26"/>
        </w:rPr>
      </w:pPr>
      <w:r w:rsidRPr="00B407C7">
        <w:rPr>
          <w:rFonts w:ascii="Arial" w:hAnsi="Arial" w:cs="Arial"/>
          <w:color w:val="000000" w:themeColor="text1"/>
          <w:sz w:val="26"/>
          <w:szCs w:val="26"/>
        </w:rPr>
        <w:t xml:space="preserve">A Secretaria de Educação trabalha em conjunto com outras secretarias para garantir que todas as famílias sejam atendidas de acordo com suas necessidades e não fiquem desamparadas. </w:t>
      </w:r>
    </w:p>
    <w:p w:rsidR="002B28A9" w:rsidRPr="00B407C7" w:rsidRDefault="002B28A9" w:rsidP="00B407C7">
      <w:pPr>
        <w:ind w:firstLine="1134"/>
        <w:jc w:val="both"/>
        <w:rPr>
          <w:rFonts w:ascii="Arial" w:hAnsi="Arial" w:cs="Arial"/>
          <w:color w:val="000000" w:themeColor="text1"/>
          <w:sz w:val="26"/>
          <w:szCs w:val="26"/>
        </w:rPr>
      </w:pPr>
    </w:p>
    <w:p w:rsidR="0073776A" w:rsidRPr="00B407C7" w:rsidRDefault="00DF0578" w:rsidP="00B407C7">
      <w:pPr>
        <w:ind w:firstLine="1134"/>
        <w:jc w:val="both"/>
        <w:rPr>
          <w:rFonts w:ascii="Arial" w:hAnsi="Arial" w:cs="Arial"/>
          <w:color w:val="000000" w:themeColor="text1"/>
          <w:sz w:val="26"/>
          <w:szCs w:val="26"/>
        </w:rPr>
      </w:pPr>
      <w:r w:rsidRPr="00B407C7">
        <w:rPr>
          <w:rFonts w:ascii="Arial" w:hAnsi="Arial" w:cs="Arial"/>
          <w:color w:val="000000" w:themeColor="text1"/>
          <w:sz w:val="26"/>
          <w:szCs w:val="26"/>
        </w:rPr>
        <w:t xml:space="preserve">A entrega foi realizada </w:t>
      </w:r>
      <w:r w:rsidR="0073776A" w:rsidRPr="00B407C7">
        <w:rPr>
          <w:rFonts w:ascii="Arial" w:hAnsi="Arial" w:cs="Arial"/>
          <w:color w:val="000000" w:themeColor="text1"/>
          <w:sz w:val="26"/>
          <w:szCs w:val="26"/>
        </w:rPr>
        <w:t>nas residências com finalidade de evitar aglomerações</w:t>
      </w:r>
      <w:r w:rsidR="008F1BF8" w:rsidRPr="00B407C7">
        <w:rPr>
          <w:rFonts w:ascii="Arial" w:hAnsi="Arial" w:cs="Arial"/>
          <w:color w:val="000000" w:themeColor="text1"/>
          <w:sz w:val="26"/>
          <w:szCs w:val="26"/>
        </w:rPr>
        <w:t xml:space="preserve"> e com todas as medidas obrigatórias dos órgãos responsáveis para se evitar a disseminação do COVID-19</w:t>
      </w:r>
      <w:r w:rsidR="00FC6BFE" w:rsidRPr="00B407C7">
        <w:rPr>
          <w:rFonts w:ascii="Arial" w:hAnsi="Arial" w:cs="Arial"/>
          <w:color w:val="000000" w:themeColor="text1"/>
          <w:sz w:val="26"/>
          <w:szCs w:val="26"/>
        </w:rPr>
        <w:t>.</w:t>
      </w:r>
    </w:p>
    <w:p w:rsidR="00DF0578" w:rsidRPr="00B407C7" w:rsidRDefault="00DF0578" w:rsidP="00B407C7">
      <w:pPr>
        <w:ind w:firstLine="1134"/>
        <w:jc w:val="both"/>
        <w:rPr>
          <w:rFonts w:ascii="Arial" w:hAnsi="Arial" w:cs="Arial"/>
          <w:color w:val="000000" w:themeColor="text1"/>
          <w:sz w:val="26"/>
          <w:szCs w:val="26"/>
        </w:rPr>
      </w:pPr>
    </w:p>
    <w:p w:rsidR="00621B38" w:rsidRPr="00B407C7" w:rsidRDefault="00390132" w:rsidP="00B407C7">
      <w:pPr>
        <w:ind w:firstLine="1134"/>
        <w:jc w:val="both"/>
        <w:rPr>
          <w:rFonts w:ascii="Arial" w:hAnsi="Arial" w:cs="Arial"/>
          <w:color w:val="000000" w:themeColor="text1"/>
          <w:sz w:val="26"/>
          <w:szCs w:val="26"/>
        </w:rPr>
      </w:pPr>
      <w:r w:rsidRPr="00B407C7">
        <w:rPr>
          <w:rFonts w:ascii="Arial" w:hAnsi="Arial" w:cs="Arial"/>
          <w:color w:val="000000" w:themeColor="text1"/>
          <w:sz w:val="26"/>
          <w:szCs w:val="26"/>
        </w:rPr>
        <w:t xml:space="preserve">Os alimentos entregues foram comprados com recursos do Programa Nacional de Alimentação Escolar (PNAE) e próprios do município e estavam armazenados nas escolas. </w:t>
      </w:r>
    </w:p>
    <w:p w:rsidR="00621B38" w:rsidRPr="00B407C7" w:rsidRDefault="00621B38" w:rsidP="00B407C7">
      <w:pPr>
        <w:ind w:firstLine="1134"/>
        <w:jc w:val="both"/>
        <w:rPr>
          <w:rFonts w:ascii="Arial" w:hAnsi="Arial" w:cs="Arial"/>
          <w:color w:val="000000" w:themeColor="text1"/>
          <w:sz w:val="26"/>
          <w:szCs w:val="26"/>
        </w:rPr>
      </w:pPr>
    </w:p>
    <w:p w:rsidR="00A162C9" w:rsidRPr="00B407C7" w:rsidRDefault="00621B38" w:rsidP="00B407C7">
      <w:pPr>
        <w:ind w:firstLine="1134"/>
        <w:jc w:val="both"/>
        <w:rPr>
          <w:rFonts w:ascii="Arial" w:hAnsi="Arial" w:cs="Arial"/>
          <w:b/>
          <w:color w:val="000000" w:themeColor="text1"/>
          <w:sz w:val="26"/>
          <w:szCs w:val="26"/>
        </w:rPr>
      </w:pPr>
      <w:r w:rsidRPr="00B407C7">
        <w:rPr>
          <w:rFonts w:ascii="Arial" w:hAnsi="Arial" w:cs="Arial"/>
          <w:color w:val="000000" w:themeColor="text1"/>
          <w:sz w:val="26"/>
          <w:szCs w:val="26"/>
        </w:rPr>
        <w:t>A CIAE e o CAE continuarão se reunindo periodicamente até retorno das aulas para deliberar sobre as próximas etapas de atendimentos aos alunos da rede municipal de ensino.</w:t>
      </w:r>
      <w:bookmarkEnd w:id="1"/>
      <w:bookmarkEnd w:id="2"/>
    </w:p>
    <w:sectPr w:rsidR="00A162C9" w:rsidRPr="00B407C7" w:rsidSect="00B407C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46" w:rsidRDefault="00545446" w:rsidP="00223E80">
      <w:r>
        <w:separator/>
      </w:r>
    </w:p>
  </w:endnote>
  <w:endnote w:type="continuationSeparator" w:id="0">
    <w:p w:rsidR="00545446" w:rsidRDefault="00545446" w:rsidP="0022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46" w:rsidRDefault="00545446" w:rsidP="00223E80">
      <w:r>
        <w:separator/>
      </w:r>
    </w:p>
  </w:footnote>
  <w:footnote w:type="continuationSeparator" w:id="0">
    <w:p w:rsidR="00545446" w:rsidRDefault="00545446" w:rsidP="0022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65C"/>
    <w:multiLevelType w:val="hybridMultilevel"/>
    <w:tmpl w:val="3146B33E"/>
    <w:lvl w:ilvl="0" w:tplc="C69A879E">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E070A"/>
    <w:multiLevelType w:val="hybridMultilevel"/>
    <w:tmpl w:val="454493FC"/>
    <w:lvl w:ilvl="0" w:tplc="D9B0E20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FB52E0"/>
    <w:multiLevelType w:val="hybridMultilevel"/>
    <w:tmpl w:val="97BC7062"/>
    <w:lvl w:ilvl="0" w:tplc="5950EF44">
      <w:start w:val="8"/>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24371A2D"/>
    <w:multiLevelType w:val="hybridMultilevel"/>
    <w:tmpl w:val="E9E8085A"/>
    <w:lvl w:ilvl="0" w:tplc="3830110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3456334"/>
    <w:multiLevelType w:val="hybridMultilevel"/>
    <w:tmpl w:val="B142A598"/>
    <w:lvl w:ilvl="0" w:tplc="270C82A0">
      <w:start w:val="1"/>
      <w:numFmt w:val="decimal"/>
      <w:lvlText w:val="%1."/>
      <w:lvlJc w:val="left"/>
      <w:pPr>
        <w:ind w:left="720" w:hanging="5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2D05CE"/>
    <w:multiLevelType w:val="hybridMultilevel"/>
    <w:tmpl w:val="B142A598"/>
    <w:lvl w:ilvl="0" w:tplc="270C82A0">
      <w:start w:val="1"/>
      <w:numFmt w:val="decimal"/>
      <w:lvlText w:val="%1."/>
      <w:lvlJc w:val="left"/>
      <w:pPr>
        <w:ind w:left="720" w:hanging="5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81"/>
    <w:rsid w:val="000011B3"/>
    <w:rsid w:val="00004250"/>
    <w:rsid w:val="00017936"/>
    <w:rsid w:val="0002099D"/>
    <w:rsid w:val="00024EC0"/>
    <w:rsid w:val="00025E9F"/>
    <w:rsid w:val="0003052A"/>
    <w:rsid w:val="00033894"/>
    <w:rsid w:val="000363F5"/>
    <w:rsid w:val="000423A4"/>
    <w:rsid w:val="000522EA"/>
    <w:rsid w:val="0005260B"/>
    <w:rsid w:val="00052DC4"/>
    <w:rsid w:val="00057BE7"/>
    <w:rsid w:val="0006282A"/>
    <w:rsid w:val="000A1706"/>
    <w:rsid w:val="000A37DC"/>
    <w:rsid w:val="000B2364"/>
    <w:rsid w:val="000D6B35"/>
    <w:rsid w:val="000F168A"/>
    <w:rsid w:val="000F719D"/>
    <w:rsid w:val="00104C2B"/>
    <w:rsid w:val="001052D4"/>
    <w:rsid w:val="00105C52"/>
    <w:rsid w:val="00112A17"/>
    <w:rsid w:val="00124CBB"/>
    <w:rsid w:val="001336C4"/>
    <w:rsid w:val="001404D5"/>
    <w:rsid w:val="00150C9C"/>
    <w:rsid w:val="00164C7C"/>
    <w:rsid w:val="00165181"/>
    <w:rsid w:val="00180AEB"/>
    <w:rsid w:val="00183A84"/>
    <w:rsid w:val="001906C0"/>
    <w:rsid w:val="00191B95"/>
    <w:rsid w:val="00197DF6"/>
    <w:rsid w:val="001C518B"/>
    <w:rsid w:val="001D04A3"/>
    <w:rsid w:val="00213489"/>
    <w:rsid w:val="00223E80"/>
    <w:rsid w:val="00231B01"/>
    <w:rsid w:val="00263D76"/>
    <w:rsid w:val="00283773"/>
    <w:rsid w:val="002B28A9"/>
    <w:rsid w:val="002C61CC"/>
    <w:rsid w:val="002D17B7"/>
    <w:rsid w:val="00302A7E"/>
    <w:rsid w:val="0032450B"/>
    <w:rsid w:val="00327488"/>
    <w:rsid w:val="003403A7"/>
    <w:rsid w:val="00356618"/>
    <w:rsid w:val="00364050"/>
    <w:rsid w:val="00364D0C"/>
    <w:rsid w:val="00382527"/>
    <w:rsid w:val="003852B4"/>
    <w:rsid w:val="00390132"/>
    <w:rsid w:val="003911B1"/>
    <w:rsid w:val="00421E3C"/>
    <w:rsid w:val="00424C07"/>
    <w:rsid w:val="00427A29"/>
    <w:rsid w:val="00445B3B"/>
    <w:rsid w:val="00454BFF"/>
    <w:rsid w:val="00464812"/>
    <w:rsid w:val="0046765B"/>
    <w:rsid w:val="00467A7C"/>
    <w:rsid w:val="00472ADC"/>
    <w:rsid w:val="004A06EC"/>
    <w:rsid w:val="004A1B6C"/>
    <w:rsid w:val="004A3550"/>
    <w:rsid w:val="004A4321"/>
    <w:rsid w:val="004C0F64"/>
    <w:rsid w:val="004D3E65"/>
    <w:rsid w:val="004F2D80"/>
    <w:rsid w:val="00504497"/>
    <w:rsid w:val="0050710D"/>
    <w:rsid w:val="0050746B"/>
    <w:rsid w:val="0052567F"/>
    <w:rsid w:val="00535522"/>
    <w:rsid w:val="00545446"/>
    <w:rsid w:val="00554C82"/>
    <w:rsid w:val="00555E47"/>
    <w:rsid w:val="0058363E"/>
    <w:rsid w:val="005B4CD9"/>
    <w:rsid w:val="005D0D92"/>
    <w:rsid w:val="005D58C2"/>
    <w:rsid w:val="005E3092"/>
    <w:rsid w:val="005E70DA"/>
    <w:rsid w:val="005F2808"/>
    <w:rsid w:val="00621B38"/>
    <w:rsid w:val="006431BB"/>
    <w:rsid w:val="00664E6D"/>
    <w:rsid w:val="006708E9"/>
    <w:rsid w:val="00670C41"/>
    <w:rsid w:val="0067171B"/>
    <w:rsid w:val="00676C13"/>
    <w:rsid w:val="00680BD9"/>
    <w:rsid w:val="00695478"/>
    <w:rsid w:val="007003A4"/>
    <w:rsid w:val="007209B8"/>
    <w:rsid w:val="00721BF3"/>
    <w:rsid w:val="007257DA"/>
    <w:rsid w:val="0073776A"/>
    <w:rsid w:val="00741EC3"/>
    <w:rsid w:val="00753DD2"/>
    <w:rsid w:val="00773205"/>
    <w:rsid w:val="007809B1"/>
    <w:rsid w:val="0078210A"/>
    <w:rsid w:val="00793CE9"/>
    <w:rsid w:val="007A2981"/>
    <w:rsid w:val="007A69D6"/>
    <w:rsid w:val="007B1D60"/>
    <w:rsid w:val="007B3058"/>
    <w:rsid w:val="007D112C"/>
    <w:rsid w:val="007D39E1"/>
    <w:rsid w:val="007E21C1"/>
    <w:rsid w:val="007E6C7A"/>
    <w:rsid w:val="007F0509"/>
    <w:rsid w:val="00816986"/>
    <w:rsid w:val="00822C44"/>
    <w:rsid w:val="00822D88"/>
    <w:rsid w:val="00823ACB"/>
    <w:rsid w:val="0084594D"/>
    <w:rsid w:val="00860F5F"/>
    <w:rsid w:val="008C1862"/>
    <w:rsid w:val="008D4BA4"/>
    <w:rsid w:val="008D5E7A"/>
    <w:rsid w:val="008E0D86"/>
    <w:rsid w:val="008E6E96"/>
    <w:rsid w:val="008F1BF8"/>
    <w:rsid w:val="008F5B00"/>
    <w:rsid w:val="00900AC5"/>
    <w:rsid w:val="00901B40"/>
    <w:rsid w:val="00902948"/>
    <w:rsid w:val="00916327"/>
    <w:rsid w:val="00924017"/>
    <w:rsid w:val="00941878"/>
    <w:rsid w:val="00947866"/>
    <w:rsid w:val="00956F6A"/>
    <w:rsid w:val="0096291D"/>
    <w:rsid w:val="00970CD9"/>
    <w:rsid w:val="00974408"/>
    <w:rsid w:val="00977F83"/>
    <w:rsid w:val="00982A3B"/>
    <w:rsid w:val="00984D58"/>
    <w:rsid w:val="009C3F67"/>
    <w:rsid w:val="009D7955"/>
    <w:rsid w:val="00A04AA2"/>
    <w:rsid w:val="00A162C9"/>
    <w:rsid w:val="00A1750E"/>
    <w:rsid w:val="00A31CD5"/>
    <w:rsid w:val="00A507A6"/>
    <w:rsid w:val="00A652AC"/>
    <w:rsid w:val="00A67171"/>
    <w:rsid w:val="00A70A06"/>
    <w:rsid w:val="00A73F67"/>
    <w:rsid w:val="00A7525C"/>
    <w:rsid w:val="00A95D66"/>
    <w:rsid w:val="00A96A81"/>
    <w:rsid w:val="00AA233D"/>
    <w:rsid w:val="00AB2968"/>
    <w:rsid w:val="00B01F2A"/>
    <w:rsid w:val="00B15BFE"/>
    <w:rsid w:val="00B16A97"/>
    <w:rsid w:val="00B17B0D"/>
    <w:rsid w:val="00B318BB"/>
    <w:rsid w:val="00B37504"/>
    <w:rsid w:val="00B407C7"/>
    <w:rsid w:val="00B40FB9"/>
    <w:rsid w:val="00B44595"/>
    <w:rsid w:val="00B45FCE"/>
    <w:rsid w:val="00B4779C"/>
    <w:rsid w:val="00B53597"/>
    <w:rsid w:val="00B62463"/>
    <w:rsid w:val="00B6540D"/>
    <w:rsid w:val="00BA34F2"/>
    <w:rsid w:val="00BE03FD"/>
    <w:rsid w:val="00BE5E20"/>
    <w:rsid w:val="00C05178"/>
    <w:rsid w:val="00C12533"/>
    <w:rsid w:val="00C12CE7"/>
    <w:rsid w:val="00C27209"/>
    <w:rsid w:val="00C40004"/>
    <w:rsid w:val="00C43B92"/>
    <w:rsid w:val="00C57DB6"/>
    <w:rsid w:val="00C639F6"/>
    <w:rsid w:val="00C67E0D"/>
    <w:rsid w:val="00C71F8C"/>
    <w:rsid w:val="00C74909"/>
    <w:rsid w:val="00CA0720"/>
    <w:rsid w:val="00CC3B5E"/>
    <w:rsid w:val="00CD0A41"/>
    <w:rsid w:val="00CD6C3C"/>
    <w:rsid w:val="00CE4095"/>
    <w:rsid w:val="00CF1915"/>
    <w:rsid w:val="00CF5029"/>
    <w:rsid w:val="00D031DA"/>
    <w:rsid w:val="00D24D0B"/>
    <w:rsid w:val="00D34502"/>
    <w:rsid w:val="00D36AB0"/>
    <w:rsid w:val="00D40027"/>
    <w:rsid w:val="00D4073C"/>
    <w:rsid w:val="00D43567"/>
    <w:rsid w:val="00D50BD2"/>
    <w:rsid w:val="00D50FEC"/>
    <w:rsid w:val="00D53639"/>
    <w:rsid w:val="00D57474"/>
    <w:rsid w:val="00D66072"/>
    <w:rsid w:val="00D73FCB"/>
    <w:rsid w:val="00D927F7"/>
    <w:rsid w:val="00D93BF3"/>
    <w:rsid w:val="00DA1272"/>
    <w:rsid w:val="00DB2827"/>
    <w:rsid w:val="00DD3498"/>
    <w:rsid w:val="00DD3AE8"/>
    <w:rsid w:val="00DE1F67"/>
    <w:rsid w:val="00DE407A"/>
    <w:rsid w:val="00DF0578"/>
    <w:rsid w:val="00E05DCE"/>
    <w:rsid w:val="00E20DE2"/>
    <w:rsid w:val="00E3534A"/>
    <w:rsid w:val="00E461FF"/>
    <w:rsid w:val="00E6049C"/>
    <w:rsid w:val="00E92212"/>
    <w:rsid w:val="00EA1DD8"/>
    <w:rsid w:val="00EC6A4D"/>
    <w:rsid w:val="00ED19CC"/>
    <w:rsid w:val="00EF1673"/>
    <w:rsid w:val="00F1113C"/>
    <w:rsid w:val="00F11477"/>
    <w:rsid w:val="00F134FE"/>
    <w:rsid w:val="00F146A6"/>
    <w:rsid w:val="00F1675D"/>
    <w:rsid w:val="00F210DC"/>
    <w:rsid w:val="00F2523F"/>
    <w:rsid w:val="00F36366"/>
    <w:rsid w:val="00F5283C"/>
    <w:rsid w:val="00F571BB"/>
    <w:rsid w:val="00F57FF1"/>
    <w:rsid w:val="00F61A12"/>
    <w:rsid w:val="00F8442D"/>
    <w:rsid w:val="00FA7933"/>
    <w:rsid w:val="00FB167C"/>
    <w:rsid w:val="00FB31F9"/>
    <w:rsid w:val="00FC6BFE"/>
    <w:rsid w:val="00FF1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6B522-02E5-4A47-B26A-735930D4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18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165181"/>
    <w:pPr>
      <w:keepNext/>
      <w:autoSpaceDE w:val="0"/>
      <w:autoSpaceDN w:val="0"/>
      <w:jc w:val="both"/>
      <w:outlineLvl w:val="1"/>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65181"/>
    <w:rPr>
      <w:rFonts w:ascii="Arial" w:eastAsia="Times New Roman" w:hAnsi="Arial" w:cs="Arial"/>
      <w:b/>
      <w:bCs/>
      <w:sz w:val="24"/>
      <w:szCs w:val="24"/>
      <w:lang w:eastAsia="pt-BR"/>
    </w:rPr>
  </w:style>
  <w:style w:type="paragraph" w:styleId="Textodebalo">
    <w:name w:val="Balloon Text"/>
    <w:basedOn w:val="Normal"/>
    <w:link w:val="TextodebaloChar"/>
    <w:uiPriority w:val="99"/>
    <w:semiHidden/>
    <w:unhideWhenUsed/>
    <w:rsid w:val="00213489"/>
    <w:rPr>
      <w:rFonts w:ascii="Tahoma" w:hAnsi="Tahoma" w:cs="Tahoma"/>
      <w:sz w:val="16"/>
      <w:szCs w:val="16"/>
    </w:rPr>
  </w:style>
  <w:style w:type="character" w:customStyle="1" w:styleId="TextodebaloChar">
    <w:name w:val="Texto de balão Char"/>
    <w:basedOn w:val="Fontepargpadro"/>
    <w:link w:val="Textodebalo"/>
    <w:uiPriority w:val="99"/>
    <w:semiHidden/>
    <w:rsid w:val="00213489"/>
    <w:rPr>
      <w:rFonts w:ascii="Tahoma" w:eastAsia="Times New Roman" w:hAnsi="Tahoma" w:cs="Tahoma"/>
      <w:sz w:val="16"/>
      <w:szCs w:val="16"/>
      <w:lang w:eastAsia="pt-BR"/>
    </w:rPr>
  </w:style>
  <w:style w:type="paragraph" w:styleId="Cabealho">
    <w:name w:val="header"/>
    <w:basedOn w:val="Normal"/>
    <w:link w:val="CabealhoChar"/>
    <w:uiPriority w:val="99"/>
    <w:unhideWhenUsed/>
    <w:rsid w:val="00223E80"/>
    <w:pPr>
      <w:tabs>
        <w:tab w:val="center" w:pos="4252"/>
        <w:tab w:val="right" w:pos="8504"/>
      </w:tabs>
    </w:pPr>
  </w:style>
  <w:style w:type="character" w:customStyle="1" w:styleId="CabealhoChar">
    <w:name w:val="Cabeçalho Char"/>
    <w:basedOn w:val="Fontepargpadro"/>
    <w:link w:val="Cabealho"/>
    <w:uiPriority w:val="99"/>
    <w:rsid w:val="00223E8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3E80"/>
    <w:pPr>
      <w:tabs>
        <w:tab w:val="center" w:pos="4252"/>
        <w:tab w:val="right" w:pos="8504"/>
      </w:tabs>
    </w:pPr>
  </w:style>
  <w:style w:type="character" w:customStyle="1" w:styleId="RodapChar">
    <w:name w:val="Rodapé Char"/>
    <w:basedOn w:val="Fontepargpadro"/>
    <w:link w:val="Rodap"/>
    <w:uiPriority w:val="99"/>
    <w:rsid w:val="00223E80"/>
    <w:rPr>
      <w:rFonts w:ascii="Times New Roman" w:eastAsia="Times New Roman" w:hAnsi="Times New Roman" w:cs="Times New Roman"/>
      <w:sz w:val="24"/>
      <w:szCs w:val="24"/>
      <w:lang w:eastAsia="pt-BR"/>
    </w:rPr>
  </w:style>
  <w:style w:type="table" w:styleId="Tabelacomgrade">
    <w:name w:val="Table Grid"/>
    <w:basedOn w:val="Tabelanormal"/>
    <w:uiPriority w:val="39"/>
    <w:rsid w:val="00D6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35522"/>
    <w:pPr>
      <w:ind w:left="720"/>
      <w:contextualSpacing/>
    </w:pPr>
  </w:style>
  <w:style w:type="paragraph" w:styleId="Corpodetexto">
    <w:name w:val="Body Text"/>
    <w:basedOn w:val="Normal"/>
    <w:link w:val="CorpodetextoChar"/>
    <w:rsid w:val="00B15BFE"/>
    <w:pPr>
      <w:suppressAutoHyphens/>
      <w:jc w:val="both"/>
    </w:pPr>
    <w:rPr>
      <w:rFonts w:ascii="Arial" w:hAnsi="Arial"/>
      <w:szCs w:val="20"/>
      <w:lang w:eastAsia="ar-SA"/>
    </w:rPr>
  </w:style>
  <w:style w:type="character" w:customStyle="1" w:styleId="CorpodetextoChar">
    <w:name w:val="Corpo de texto Char"/>
    <w:basedOn w:val="Fontepargpadro"/>
    <w:link w:val="Corpodetexto"/>
    <w:rsid w:val="00B15BFE"/>
    <w:rPr>
      <w:rFonts w:ascii="Arial" w:eastAsia="Times New Roman" w:hAnsi="Arial" w:cs="Times New Roman"/>
      <w:sz w:val="24"/>
      <w:szCs w:val="20"/>
      <w:lang w:eastAsia="ar-SA"/>
    </w:rPr>
  </w:style>
  <w:style w:type="paragraph" w:styleId="Textodenotadefim">
    <w:name w:val="endnote text"/>
    <w:basedOn w:val="Normal"/>
    <w:link w:val="TextodenotadefimChar"/>
    <w:uiPriority w:val="99"/>
    <w:semiHidden/>
    <w:unhideWhenUsed/>
    <w:rsid w:val="005D58C2"/>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semiHidden/>
    <w:rsid w:val="005D58C2"/>
    <w:rPr>
      <w:rFonts w:ascii="Calibri" w:eastAsia="Calibri" w:hAnsi="Calibri" w:cs="Times New Roman"/>
      <w:sz w:val="20"/>
      <w:szCs w:val="20"/>
    </w:rPr>
  </w:style>
  <w:style w:type="character" w:styleId="Refdenotadefim">
    <w:name w:val="endnote reference"/>
    <w:uiPriority w:val="99"/>
    <w:semiHidden/>
    <w:unhideWhenUsed/>
    <w:rsid w:val="005D5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83113">
      <w:bodyDiv w:val="1"/>
      <w:marLeft w:val="0"/>
      <w:marRight w:val="0"/>
      <w:marTop w:val="0"/>
      <w:marBottom w:val="0"/>
      <w:divBdr>
        <w:top w:val="none" w:sz="0" w:space="0" w:color="auto"/>
        <w:left w:val="none" w:sz="0" w:space="0" w:color="auto"/>
        <w:bottom w:val="none" w:sz="0" w:space="0" w:color="auto"/>
        <w:right w:val="none" w:sz="0" w:space="0" w:color="auto"/>
      </w:divBdr>
      <w:divsChild>
        <w:div w:id="443500295">
          <w:marLeft w:val="0"/>
          <w:marRight w:val="0"/>
          <w:marTop w:val="0"/>
          <w:marBottom w:val="0"/>
          <w:divBdr>
            <w:top w:val="none" w:sz="0" w:space="0" w:color="auto"/>
            <w:left w:val="none" w:sz="0" w:space="0" w:color="auto"/>
            <w:bottom w:val="none" w:sz="0" w:space="0" w:color="auto"/>
            <w:right w:val="none" w:sz="0" w:space="0" w:color="auto"/>
          </w:divBdr>
          <w:divsChild>
            <w:div w:id="334302867">
              <w:marLeft w:val="0"/>
              <w:marRight w:val="0"/>
              <w:marTop w:val="0"/>
              <w:marBottom w:val="0"/>
              <w:divBdr>
                <w:top w:val="none" w:sz="0" w:space="0" w:color="auto"/>
                <w:left w:val="none" w:sz="0" w:space="0" w:color="auto"/>
                <w:bottom w:val="none" w:sz="0" w:space="0" w:color="auto"/>
                <w:right w:val="none" w:sz="0" w:space="0" w:color="auto"/>
              </w:divBdr>
              <w:divsChild>
                <w:div w:id="141822393">
                  <w:marLeft w:val="0"/>
                  <w:marRight w:val="0"/>
                  <w:marTop w:val="195"/>
                  <w:marBottom w:val="0"/>
                  <w:divBdr>
                    <w:top w:val="none" w:sz="0" w:space="0" w:color="auto"/>
                    <w:left w:val="none" w:sz="0" w:space="0" w:color="auto"/>
                    <w:bottom w:val="none" w:sz="0" w:space="0" w:color="auto"/>
                    <w:right w:val="none" w:sz="0" w:space="0" w:color="auto"/>
                  </w:divBdr>
                  <w:divsChild>
                    <w:div w:id="932514093">
                      <w:marLeft w:val="0"/>
                      <w:marRight w:val="0"/>
                      <w:marTop w:val="0"/>
                      <w:marBottom w:val="0"/>
                      <w:divBdr>
                        <w:top w:val="none" w:sz="0" w:space="0" w:color="auto"/>
                        <w:left w:val="none" w:sz="0" w:space="0" w:color="auto"/>
                        <w:bottom w:val="none" w:sz="0" w:space="0" w:color="auto"/>
                        <w:right w:val="none" w:sz="0" w:space="0" w:color="auto"/>
                      </w:divBdr>
                      <w:divsChild>
                        <w:div w:id="2082867686">
                          <w:marLeft w:val="0"/>
                          <w:marRight w:val="0"/>
                          <w:marTop w:val="0"/>
                          <w:marBottom w:val="0"/>
                          <w:divBdr>
                            <w:top w:val="none" w:sz="0" w:space="0" w:color="auto"/>
                            <w:left w:val="none" w:sz="0" w:space="0" w:color="auto"/>
                            <w:bottom w:val="none" w:sz="0" w:space="0" w:color="auto"/>
                            <w:right w:val="none" w:sz="0" w:space="0" w:color="auto"/>
                          </w:divBdr>
                          <w:divsChild>
                            <w:div w:id="2073845263">
                              <w:marLeft w:val="0"/>
                              <w:marRight w:val="0"/>
                              <w:marTop w:val="0"/>
                              <w:marBottom w:val="0"/>
                              <w:divBdr>
                                <w:top w:val="none" w:sz="0" w:space="0" w:color="auto"/>
                                <w:left w:val="none" w:sz="0" w:space="0" w:color="auto"/>
                                <w:bottom w:val="none" w:sz="0" w:space="0" w:color="auto"/>
                                <w:right w:val="none" w:sz="0" w:space="0" w:color="auto"/>
                              </w:divBdr>
                              <w:divsChild>
                                <w:div w:id="1118061653">
                                  <w:marLeft w:val="0"/>
                                  <w:marRight w:val="0"/>
                                  <w:marTop w:val="0"/>
                                  <w:marBottom w:val="0"/>
                                  <w:divBdr>
                                    <w:top w:val="none" w:sz="0" w:space="0" w:color="auto"/>
                                    <w:left w:val="none" w:sz="0" w:space="0" w:color="auto"/>
                                    <w:bottom w:val="none" w:sz="0" w:space="0" w:color="auto"/>
                                    <w:right w:val="none" w:sz="0" w:space="0" w:color="auto"/>
                                  </w:divBdr>
                                  <w:divsChild>
                                    <w:div w:id="828252070">
                                      <w:marLeft w:val="0"/>
                                      <w:marRight w:val="0"/>
                                      <w:marTop w:val="0"/>
                                      <w:marBottom w:val="0"/>
                                      <w:divBdr>
                                        <w:top w:val="none" w:sz="0" w:space="0" w:color="auto"/>
                                        <w:left w:val="none" w:sz="0" w:space="0" w:color="auto"/>
                                        <w:bottom w:val="none" w:sz="0" w:space="0" w:color="auto"/>
                                        <w:right w:val="none" w:sz="0" w:space="0" w:color="auto"/>
                                      </w:divBdr>
                                      <w:divsChild>
                                        <w:div w:id="1404717389">
                                          <w:marLeft w:val="0"/>
                                          <w:marRight w:val="0"/>
                                          <w:marTop w:val="90"/>
                                          <w:marBottom w:val="0"/>
                                          <w:divBdr>
                                            <w:top w:val="none" w:sz="0" w:space="0" w:color="auto"/>
                                            <w:left w:val="none" w:sz="0" w:space="0" w:color="auto"/>
                                            <w:bottom w:val="none" w:sz="0" w:space="0" w:color="auto"/>
                                            <w:right w:val="none" w:sz="0" w:space="0" w:color="auto"/>
                                          </w:divBdr>
                                          <w:divsChild>
                                            <w:div w:id="1697925140">
                                              <w:marLeft w:val="0"/>
                                              <w:marRight w:val="0"/>
                                              <w:marTop w:val="0"/>
                                              <w:marBottom w:val="0"/>
                                              <w:divBdr>
                                                <w:top w:val="none" w:sz="0" w:space="0" w:color="auto"/>
                                                <w:left w:val="none" w:sz="0" w:space="0" w:color="auto"/>
                                                <w:bottom w:val="none" w:sz="0" w:space="0" w:color="auto"/>
                                                <w:right w:val="none" w:sz="0" w:space="0" w:color="auto"/>
                                              </w:divBdr>
                                              <w:divsChild>
                                                <w:div w:id="97021122">
                                                  <w:marLeft w:val="0"/>
                                                  <w:marRight w:val="0"/>
                                                  <w:marTop w:val="0"/>
                                                  <w:marBottom w:val="0"/>
                                                  <w:divBdr>
                                                    <w:top w:val="none" w:sz="0" w:space="0" w:color="auto"/>
                                                    <w:left w:val="none" w:sz="0" w:space="0" w:color="auto"/>
                                                    <w:bottom w:val="none" w:sz="0" w:space="0" w:color="auto"/>
                                                    <w:right w:val="none" w:sz="0" w:space="0" w:color="auto"/>
                                                  </w:divBdr>
                                                  <w:divsChild>
                                                    <w:div w:id="565191479">
                                                      <w:marLeft w:val="0"/>
                                                      <w:marRight w:val="0"/>
                                                      <w:marTop w:val="0"/>
                                                      <w:marBottom w:val="180"/>
                                                      <w:divBdr>
                                                        <w:top w:val="none" w:sz="0" w:space="0" w:color="auto"/>
                                                        <w:left w:val="none" w:sz="0" w:space="0" w:color="auto"/>
                                                        <w:bottom w:val="none" w:sz="0" w:space="0" w:color="auto"/>
                                                        <w:right w:val="none" w:sz="0" w:space="0" w:color="auto"/>
                                                      </w:divBdr>
                                                      <w:divsChild>
                                                        <w:div w:id="1486701887">
                                                          <w:marLeft w:val="0"/>
                                                          <w:marRight w:val="0"/>
                                                          <w:marTop w:val="0"/>
                                                          <w:marBottom w:val="0"/>
                                                          <w:divBdr>
                                                            <w:top w:val="none" w:sz="0" w:space="0" w:color="auto"/>
                                                            <w:left w:val="none" w:sz="0" w:space="0" w:color="auto"/>
                                                            <w:bottom w:val="none" w:sz="0" w:space="0" w:color="auto"/>
                                                            <w:right w:val="none" w:sz="0" w:space="0" w:color="auto"/>
                                                          </w:divBdr>
                                                          <w:divsChild>
                                                            <w:div w:id="661086264">
                                                              <w:marLeft w:val="0"/>
                                                              <w:marRight w:val="0"/>
                                                              <w:marTop w:val="0"/>
                                                              <w:marBottom w:val="0"/>
                                                              <w:divBdr>
                                                                <w:top w:val="none" w:sz="0" w:space="0" w:color="auto"/>
                                                                <w:left w:val="none" w:sz="0" w:space="0" w:color="auto"/>
                                                                <w:bottom w:val="none" w:sz="0" w:space="0" w:color="auto"/>
                                                                <w:right w:val="none" w:sz="0" w:space="0" w:color="auto"/>
                                                              </w:divBdr>
                                                              <w:divsChild>
                                                                <w:div w:id="713039228">
                                                                  <w:marLeft w:val="0"/>
                                                                  <w:marRight w:val="0"/>
                                                                  <w:marTop w:val="0"/>
                                                                  <w:marBottom w:val="0"/>
                                                                  <w:divBdr>
                                                                    <w:top w:val="none" w:sz="0" w:space="0" w:color="auto"/>
                                                                    <w:left w:val="none" w:sz="0" w:space="0" w:color="auto"/>
                                                                    <w:bottom w:val="none" w:sz="0" w:space="0" w:color="auto"/>
                                                                    <w:right w:val="none" w:sz="0" w:space="0" w:color="auto"/>
                                                                  </w:divBdr>
                                                                  <w:divsChild>
                                                                    <w:div w:id="1013067020">
                                                                      <w:marLeft w:val="0"/>
                                                                      <w:marRight w:val="0"/>
                                                                      <w:marTop w:val="0"/>
                                                                      <w:marBottom w:val="0"/>
                                                                      <w:divBdr>
                                                                        <w:top w:val="none" w:sz="0" w:space="0" w:color="auto"/>
                                                                        <w:left w:val="none" w:sz="0" w:space="0" w:color="auto"/>
                                                                        <w:bottom w:val="none" w:sz="0" w:space="0" w:color="auto"/>
                                                                        <w:right w:val="none" w:sz="0" w:space="0" w:color="auto"/>
                                                                      </w:divBdr>
                                                                      <w:divsChild>
                                                                        <w:div w:id="1313174931">
                                                                          <w:marLeft w:val="0"/>
                                                                          <w:marRight w:val="0"/>
                                                                          <w:marTop w:val="0"/>
                                                                          <w:marBottom w:val="0"/>
                                                                          <w:divBdr>
                                                                            <w:top w:val="none" w:sz="0" w:space="0" w:color="auto"/>
                                                                            <w:left w:val="none" w:sz="0" w:space="0" w:color="auto"/>
                                                                            <w:bottom w:val="none" w:sz="0" w:space="0" w:color="auto"/>
                                                                            <w:right w:val="none" w:sz="0" w:space="0" w:color="auto"/>
                                                                          </w:divBdr>
                                                                          <w:divsChild>
                                                                            <w:div w:id="6362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sa=i&amp;rct=j&amp;q=&amp;esrc=s&amp;frm=1&amp;source=images&amp;cd=&amp;cad=rja&amp;uact=8&amp;ved=0ahUKEwiJu9zYwsLSAhVDEZAKHYXEBUsQjRwIBw&amp;url=http://www.dicasnutricao.com.br/beneficios-da-laranja-para-saude/&amp;bvm=bv.148747831,d.Y2I&amp;psig=AFQjCNFUPoXEMJeIQy7dn5pq4qCouHvQhw&amp;ust=14889117631932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br/url?sa=i&amp;rct=j&amp;q=&amp;esrc=s&amp;frm=1&amp;source=images&amp;cd=&amp;cad=rja&amp;uact=8&amp;ved=0ahUKEwiPyp6vwsLSAhVDQZAKHSXkCbQQjRwIBw&amp;url=http://www.frutnorte.com.br/banana/&amp;bvm=bv.148747831,d.Y2I&amp;psig=AFQjCNGLpb2Yt37Km7yVNVfvYFzgIgrBCQ&amp;ust=1488911648085529"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B316-C0CF-4903-BB0B-837BE109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412</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JULIANA HERBST NAGANO BEAUTY FIT EMPORIUM DA SAUDE E DA BELEZA</cp:lastModifiedBy>
  <cp:revision>5</cp:revision>
  <cp:lastPrinted>2020-07-21T12:37:00Z</cp:lastPrinted>
  <dcterms:created xsi:type="dcterms:W3CDTF">2020-07-21T11:41:00Z</dcterms:created>
  <dcterms:modified xsi:type="dcterms:W3CDTF">2020-07-21T12:48:00Z</dcterms:modified>
</cp:coreProperties>
</file>